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E6697A" w14:textId="0057C0D9" w:rsidR="008D45F5" w:rsidRPr="008D45F5" w:rsidRDefault="008D45F5" w:rsidP="008D45F5">
      <w:pPr>
        <w:widowControl w:val="0"/>
        <w:tabs>
          <w:tab w:val="left" w:pos="1701"/>
          <w:tab w:val="right" w:pos="9923"/>
        </w:tabs>
        <w:spacing w:before="120" w:after="0"/>
        <w:jc w:val="left"/>
        <w:rPr>
          <w:rFonts w:eastAsia="MS Mincho"/>
          <w:b/>
          <w:sz w:val="24"/>
          <w:szCs w:val="24"/>
          <w:lang w:val="en-US" w:eastAsia="x-none"/>
        </w:rPr>
      </w:pPr>
      <w:r w:rsidRPr="008D45F5">
        <w:rPr>
          <w:rFonts w:eastAsia="MS Mincho"/>
          <w:b/>
          <w:sz w:val="24"/>
          <w:szCs w:val="24"/>
          <w:lang w:val="en-US" w:eastAsia="x-none"/>
        </w:rPr>
        <w:t>3GPP TSG-RAN WG2 Meeting #12</w:t>
      </w:r>
      <w:r w:rsidR="00EC4907">
        <w:rPr>
          <w:rFonts w:eastAsia="MS Mincho"/>
          <w:b/>
          <w:sz w:val="24"/>
          <w:szCs w:val="24"/>
          <w:lang w:val="en-US" w:eastAsia="x-none"/>
        </w:rPr>
        <w:t>7</w:t>
      </w:r>
      <w:r w:rsidRPr="008D45F5">
        <w:rPr>
          <w:rFonts w:eastAsia="MS Mincho"/>
          <w:b/>
          <w:sz w:val="24"/>
          <w:szCs w:val="24"/>
          <w:lang w:val="en-US" w:eastAsia="x-none"/>
        </w:rPr>
        <w:tab/>
      </w:r>
      <w:r w:rsidR="00E76834" w:rsidRPr="00E76834">
        <w:rPr>
          <w:rFonts w:eastAsia="MS Mincho"/>
          <w:b/>
          <w:sz w:val="24"/>
          <w:szCs w:val="24"/>
          <w:lang w:val="en-US" w:eastAsia="x-none"/>
        </w:rPr>
        <w:t>R2-240</w:t>
      </w:r>
      <w:r w:rsidR="00EC4907">
        <w:rPr>
          <w:rFonts w:eastAsia="MS Mincho"/>
          <w:b/>
          <w:sz w:val="24"/>
          <w:szCs w:val="24"/>
          <w:lang w:val="en-US" w:eastAsia="x-none"/>
        </w:rPr>
        <w:t>6386</w:t>
      </w:r>
    </w:p>
    <w:p w14:paraId="08693F72" w14:textId="09C7A081" w:rsidR="008D45F5" w:rsidRPr="008D45F5" w:rsidRDefault="00EC4907" w:rsidP="008D45F5">
      <w:pPr>
        <w:widowControl w:val="0"/>
        <w:tabs>
          <w:tab w:val="left" w:pos="1701"/>
          <w:tab w:val="right" w:pos="9923"/>
        </w:tabs>
        <w:spacing w:before="120"/>
        <w:jc w:val="left"/>
        <w:rPr>
          <w:rFonts w:eastAsia="MS Mincho"/>
          <w:b/>
          <w:sz w:val="24"/>
          <w:szCs w:val="24"/>
          <w:lang w:val="en-US" w:eastAsia="x-none"/>
        </w:rPr>
      </w:pPr>
      <w:r>
        <w:rPr>
          <w:rFonts w:eastAsia="MS Mincho"/>
          <w:b/>
          <w:sz w:val="24"/>
          <w:szCs w:val="24"/>
          <w:lang w:val="en-US" w:eastAsia="x-none"/>
        </w:rPr>
        <w:t>Maastricht, Netherlands, Aug 19</w:t>
      </w:r>
      <w:r w:rsidRPr="00EC4907">
        <w:rPr>
          <w:rFonts w:eastAsia="MS Mincho"/>
          <w:b/>
          <w:sz w:val="24"/>
          <w:szCs w:val="24"/>
          <w:vertAlign w:val="superscript"/>
          <w:lang w:val="en-US" w:eastAsia="x-none"/>
        </w:rPr>
        <w:t>th</w:t>
      </w:r>
      <w:r w:rsidR="008D45F5" w:rsidRPr="008D45F5">
        <w:rPr>
          <w:rFonts w:eastAsia="MS Mincho"/>
          <w:b/>
          <w:sz w:val="24"/>
          <w:szCs w:val="24"/>
          <w:lang w:val="en-US" w:eastAsia="x-none"/>
        </w:rPr>
        <w:t xml:space="preserve">– </w:t>
      </w:r>
      <w:r>
        <w:rPr>
          <w:rFonts w:eastAsia="MS Mincho"/>
          <w:b/>
          <w:sz w:val="24"/>
          <w:szCs w:val="24"/>
          <w:lang w:val="en-US" w:eastAsia="x-none"/>
        </w:rPr>
        <w:t>23</w:t>
      </w:r>
      <w:r w:rsidRPr="00EC4907">
        <w:rPr>
          <w:rFonts w:eastAsia="MS Mincho"/>
          <w:b/>
          <w:sz w:val="24"/>
          <w:szCs w:val="24"/>
          <w:vertAlign w:val="superscript"/>
          <w:lang w:val="en-US" w:eastAsia="x-none"/>
        </w:rPr>
        <w:t>rd</w:t>
      </w:r>
      <w:r w:rsidR="008D45F5" w:rsidRPr="008D45F5">
        <w:rPr>
          <w:rFonts w:eastAsia="MS Mincho"/>
          <w:b/>
          <w:sz w:val="24"/>
          <w:szCs w:val="24"/>
          <w:lang w:val="en-US" w:eastAsia="x-none"/>
        </w:rPr>
        <w:t>, 2024</w:t>
      </w:r>
    </w:p>
    <w:p w14:paraId="441A80C8" w14:textId="172ACBF9" w:rsidR="0023393A" w:rsidRPr="002E4B7A" w:rsidRDefault="00256FB4">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8.6.2</w:t>
      </w:r>
    </w:p>
    <w:p w14:paraId="47CB40AA" w14:textId="3DCA63DD"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Source:</w:t>
      </w:r>
      <w:r>
        <w:rPr>
          <w:rFonts w:cs="Arial"/>
          <w:b/>
          <w:bCs/>
          <w:sz w:val="24"/>
          <w:szCs w:val="24"/>
        </w:rPr>
        <w:tab/>
      </w:r>
      <w:r w:rsidR="00EC4907">
        <w:rPr>
          <w:rFonts w:cs="Arial"/>
          <w:b/>
          <w:bCs/>
          <w:sz w:val="24"/>
          <w:szCs w:val="24"/>
        </w:rPr>
        <w:t>ETRI</w:t>
      </w:r>
    </w:p>
    <w:p w14:paraId="5B7C8296" w14:textId="6BC4C292"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2E4B7A">
        <w:rPr>
          <w:rFonts w:eastAsiaTheme="minorEastAsia" w:cs="Arial" w:hint="eastAsia"/>
          <w:b/>
          <w:bCs/>
          <w:sz w:val="24"/>
          <w:szCs w:val="24"/>
          <w:lang w:eastAsia="zh-CN"/>
        </w:rPr>
        <w:t xml:space="preserve">inter-CU </w:t>
      </w:r>
      <w:r w:rsidR="00482D2D">
        <w:rPr>
          <w:rFonts w:cs="Arial"/>
          <w:b/>
          <w:bCs/>
          <w:sz w:val="24"/>
          <w:szCs w:val="24"/>
        </w:rPr>
        <w:t>LTM</w:t>
      </w:r>
    </w:p>
    <w:bookmarkEnd w:id="1"/>
    <w:bookmarkEnd w:id="2"/>
    <w:p w14:paraId="52AAA39C" w14:textId="77777777" w:rsidR="0023393A" w:rsidRDefault="00256FB4">
      <w:pPr>
        <w:pStyle w:val="CRCoverPage"/>
        <w:tabs>
          <w:tab w:val="left" w:pos="1985"/>
        </w:tabs>
        <w:jc w:val="both"/>
        <w:outlineLvl w:val="0"/>
        <w:rPr>
          <w:rFonts w:eastAsia="SimSun"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256FB4" w:rsidP="00C14FDB">
      <w:pPr>
        <w:pStyle w:val="1"/>
        <w:numPr>
          <w:ilvl w:val="0"/>
          <w:numId w:val="1"/>
        </w:numPr>
      </w:pPr>
      <w:r>
        <w:t>Introduction</w:t>
      </w:r>
    </w:p>
    <w:p w14:paraId="4D0E9705" w14:textId="68BAD81D" w:rsidR="008D45F5" w:rsidRDefault="008D45F5" w:rsidP="008D45F5">
      <w:pPr>
        <w:spacing w:beforeLines="50" w:before="120"/>
        <w:rPr>
          <w:rFonts w:ascii="Times New Roman" w:eastAsia="SimSun" w:hAnsi="Times New Roman"/>
          <w:spacing w:val="2"/>
          <w:kern w:val="2"/>
          <w:lang w:val="en-US" w:eastAsia="zh-CN"/>
        </w:rPr>
      </w:pPr>
      <w:r>
        <w:rPr>
          <w:rFonts w:ascii="Times New Roman" w:eastAsia="SimSun" w:hAnsi="Times New Roman" w:hint="eastAsia"/>
          <w:spacing w:val="2"/>
          <w:kern w:val="2"/>
          <w:lang w:val="en-US" w:eastAsia="zh-CN"/>
        </w:rPr>
        <w:t>In RAN2#12</w:t>
      </w:r>
      <w:r w:rsidR="00EC4907">
        <w:rPr>
          <w:rFonts w:ascii="Times New Roman" w:eastAsia="SimSun" w:hAnsi="Times New Roman"/>
          <w:spacing w:val="2"/>
          <w:kern w:val="2"/>
          <w:lang w:val="en-US" w:eastAsia="zh-CN"/>
        </w:rPr>
        <w:t>6</w:t>
      </w:r>
      <w:r>
        <w:rPr>
          <w:rFonts w:ascii="Times New Roman" w:eastAsia="SimSun" w:hAnsi="Times New Roman" w:hint="eastAsia"/>
          <w:spacing w:val="2"/>
          <w:kern w:val="2"/>
          <w:lang w:val="en-US" w:eastAsia="zh-CN"/>
        </w:rPr>
        <w:t xml:space="preserve"> meeting, </w:t>
      </w:r>
      <w:r w:rsidR="00EC4907">
        <w:rPr>
          <w:rFonts w:ascii="Times New Roman" w:eastAsia="SimSun" w:hAnsi="Times New Roman"/>
          <w:spacing w:val="2"/>
          <w:kern w:val="2"/>
          <w:lang w:val="en-US" w:eastAsia="zh-CN"/>
        </w:rPr>
        <w:t>agreements related to inter-CU LTM are as follow</w:t>
      </w:r>
      <w:r w:rsidR="00D3240F">
        <w:rPr>
          <w:rFonts w:ascii="Times New Roman" w:eastAsia="SimSun" w:hAnsi="Times New Roman"/>
          <w:spacing w:val="2"/>
          <w:kern w:val="2"/>
          <w:lang w:val="en-US" w:eastAsia="zh-CN"/>
        </w:rPr>
        <w:t xml:space="preserve"> </w:t>
      </w:r>
      <w:r w:rsidR="00EC4907">
        <w:rPr>
          <w:rFonts w:ascii="Times New Roman" w:eastAsia="SimSun" w:hAnsi="Times New Roman"/>
          <w:spacing w:val="2"/>
          <w:kern w:val="2"/>
          <w:lang w:val="en-US" w:eastAsia="zh-CN"/>
        </w:rPr>
        <w:t xml:space="preserve">[1]: </w:t>
      </w:r>
    </w:p>
    <w:tbl>
      <w:tblPr>
        <w:tblStyle w:val="ad"/>
        <w:tblW w:w="8824" w:type="dxa"/>
        <w:tblInd w:w="527" w:type="dxa"/>
        <w:tblLook w:val="04A0" w:firstRow="1" w:lastRow="0" w:firstColumn="1" w:lastColumn="0" w:noHBand="0" w:noVBand="1"/>
      </w:tblPr>
      <w:tblGrid>
        <w:gridCol w:w="8824"/>
      </w:tblGrid>
      <w:tr w:rsidR="00EC4907" w14:paraId="6FE31C82" w14:textId="77777777" w:rsidTr="00EC4907">
        <w:tc>
          <w:tcPr>
            <w:tcW w:w="8824" w:type="dxa"/>
          </w:tcPr>
          <w:p w14:paraId="5D924D35" w14:textId="71F08A23" w:rsidR="00EC4907" w:rsidRDefault="00EC4907" w:rsidP="00EC4907">
            <w:pPr>
              <w:tabs>
                <w:tab w:val="left" w:pos="1622"/>
              </w:tabs>
              <w:spacing w:after="0"/>
              <w:ind w:left="363" w:hanging="363"/>
              <w:jc w:val="left"/>
              <w:rPr>
                <w:rFonts w:eastAsia="MS Mincho"/>
                <w:b/>
                <w:bCs/>
                <w:szCs w:val="24"/>
                <w:lang w:val="en-US" w:eastAsia="en-GB"/>
              </w:rPr>
            </w:pPr>
            <w:r w:rsidRPr="00EC4907">
              <w:rPr>
                <w:rFonts w:eastAsia="MS Mincho"/>
                <w:b/>
                <w:bCs/>
                <w:szCs w:val="24"/>
                <w:lang w:val="en-US" w:eastAsia="en-GB"/>
              </w:rPr>
              <w:t>Agreements on inter-CU LTM:</w:t>
            </w:r>
          </w:p>
          <w:p w14:paraId="33F047F8" w14:textId="77777777" w:rsidR="00EC4907" w:rsidRDefault="00EC4907" w:rsidP="00EC4907">
            <w:pPr>
              <w:tabs>
                <w:tab w:val="left" w:pos="1622"/>
              </w:tabs>
              <w:spacing w:after="0"/>
              <w:ind w:left="363" w:hanging="363"/>
              <w:jc w:val="left"/>
              <w:rPr>
                <w:rFonts w:eastAsia="MS Mincho"/>
                <w:b/>
                <w:bCs/>
                <w:szCs w:val="24"/>
                <w:lang w:val="en-US" w:eastAsia="en-GB"/>
              </w:rPr>
            </w:pPr>
          </w:p>
          <w:p w14:paraId="64046657" w14:textId="6424AA4F" w:rsidR="00EC4907" w:rsidRDefault="00EC4907" w:rsidP="00EC4907">
            <w:pPr>
              <w:tabs>
                <w:tab w:val="left" w:pos="1622"/>
              </w:tabs>
              <w:spacing w:after="0"/>
              <w:ind w:left="363" w:hanging="363"/>
              <w:jc w:val="left"/>
              <w:rPr>
                <w:rFonts w:eastAsia="맑은 고딕"/>
                <w:b/>
                <w:bCs/>
                <w:szCs w:val="24"/>
                <w:lang w:val="en-US" w:eastAsia="ko-KR"/>
              </w:rPr>
            </w:pPr>
            <w:r>
              <w:rPr>
                <w:rFonts w:eastAsia="맑은 고딕" w:hint="eastAsia"/>
                <w:b/>
                <w:bCs/>
                <w:szCs w:val="24"/>
                <w:lang w:val="en-US" w:eastAsia="ko-KR"/>
              </w:rPr>
              <w:t>C</w:t>
            </w:r>
            <w:r>
              <w:rPr>
                <w:rFonts w:eastAsia="맑은 고딕"/>
                <w:b/>
                <w:bCs/>
                <w:szCs w:val="24"/>
                <w:lang w:val="en-US" w:eastAsia="ko-KR"/>
              </w:rPr>
              <w:t>larification of DC</w:t>
            </w:r>
          </w:p>
          <w:p w14:paraId="6DA6851E" w14:textId="4BB8FA32" w:rsidR="00EC4907" w:rsidRDefault="00EC4907" w:rsidP="00EC4907">
            <w:pPr>
              <w:numPr>
                <w:ilvl w:val="0"/>
                <w:numId w:val="25"/>
              </w:numPr>
              <w:tabs>
                <w:tab w:val="left" w:pos="1622"/>
              </w:tabs>
              <w:spacing w:before="40" w:after="0"/>
              <w:ind w:left="357" w:hanging="357"/>
              <w:jc w:val="left"/>
              <w:rPr>
                <w:rFonts w:eastAsia="MS Mincho"/>
                <w:szCs w:val="24"/>
                <w:lang w:eastAsia="en-GB"/>
              </w:rPr>
            </w:pPr>
            <w:r w:rsidRPr="00EC4907">
              <w:rPr>
                <w:rFonts w:eastAsia="MS Mincho"/>
                <w:szCs w:val="24"/>
                <w:lang w:eastAsia="en-GB"/>
              </w:rPr>
              <w:t>An LTM configuration with inter-CU LTM candidate cells can be configured either by the MCG or SCG (but not for both simultaneously) and it is up to the network to handle this (further details up to RAN3, if any). No restriction for intra-CU LTM candidate cells.</w:t>
            </w:r>
          </w:p>
          <w:p w14:paraId="12632762" w14:textId="77777777" w:rsidR="00EC4907" w:rsidRPr="00EC4907" w:rsidRDefault="00EC4907" w:rsidP="00EC4907">
            <w:pPr>
              <w:tabs>
                <w:tab w:val="left" w:pos="1622"/>
              </w:tabs>
              <w:spacing w:before="40" w:after="0"/>
              <w:ind w:left="357"/>
              <w:jc w:val="left"/>
              <w:rPr>
                <w:rFonts w:eastAsia="MS Mincho"/>
                <w:szCs w:val="24"/>
                <w:lang w:eastAsia="en-GB"/>
              </w:rPr>
            </w:pPr>
          </w:p>
          <w:p w14:paraId="5AA7B599" w14:textId="77777777" w:rsidR="00EC4907" w:rsidRPr="00EC4907" w:rsidRDefault="00EC4907" w:rsidP="00EC4907">
            <w:pPr>
              <w:tabs>
                <w:tab w:val="left" w:pos="1622"/>
              </w:tabs>
              <w:spacing w:after="0"/>
              <w:ind w:left="363" w:hanging="363"/>
              <w:jc w:val="left"/>
              <w:rPr>
                <w:rFonts w:eastAsia="MS Mincho"/>
                <w:b/>
                <w:bCs/>
                <w:szCs w:val="24"/>
                <w:lang w:val="en-US" w:eastAsia="en-GB"/>
              </w:rPr>
            </w:pPr>
            <w:proofErr w:type="spellStart"/>
            <w:r w:rsidRPr="00EC4907">
              <w:rPr>
                <w:rFonts w:eastAsia="MS Mincho"/>
                <w:b/>
                <w:bCs/>
                <w:szCs w:val="24"/>
                <w:lang w:val="en-US" w:eastAsia="en-GB"/>
              </w:rPr>
              <w:t>Xn</w:t>
            </w:r>
            <w:proofErr w:type="spellEnd"/>
            <w:r w:rsidRPr="00EC4907">
              <w:rPr>
                <w:rFonts w:eastAsia="MS Mincho"/>
                <w:b/>
                <w:bCs/>
                <w:szCs w:val="24"/>
                <w:lang w:val="en-US" w:eastAsia="en-GB"/>
              </w:rPr>
              <w:t>-based and N2-based inter-CU LTM</w:t>
            </w:r>
          </w:p>
          <w:p w14:paraId="6EEEA6C4" w14:textId="606656B0" w:rsidR="00EC4907" w:rsidRDefault="00EC4907" w:rsidP="00EC4907">
            <w:pPr>
              <w:numPr>
                <w:ilvl w:val="0"/>
                <w:numId w:val="25"/>
              </w:numPr>
              <w:tabs>
                <w:tab w:val="left" w:pos="1622"/>
              </w:tabs>
              <w:spacing w:before="40" w:after="0"/>
              <w:ind w:left="357" w:hanging="357"/>
              <w:jc w:val="left"/>
              <w:rPr>
                <w:rFonts w:eastAsia="MS Mincho"/>
                <w:szCs w:val="24"/>
                <w:lang w:eastAsia="en-GB"/>
              </w:rPr>
            </w:pPr>
            <w:proofErr w:type="spellStart"/>
            <w:r w:rsidRPr="00EC4907">
              <w:rPr>
                <w:rFonts w:eastAsia="MS Mincho"/>
                <w:szCs w:val="24"/>
                <w:lang w:eastAsia="en-GB"/>
              </w:rPr>
              <w:t>Xn</w:t>
            </w:r>
            <w:proofErr w:type="spellEnd"/>
            <w:r w:rsidRPr="00EC4907">
              <w:rPr>
                <w:rFonts w:eastAsia="MS Mincho"/>
                <w:szCs w:val="24"/>
                <w:lang w:eastAsia="en-GB"/>
              </w:rPr>
              <w:t>-based inter-CU LTM is prioritized in Rel-19.</w:t>
            </w:r>
          </w:p>
          <w:p w14:paraId="51187F0C" w14:textId="77777777" w:rsidR="00EC4907" w:rsidRPr="00EC4907" w:rsidRDefault="00EC4907" w:rsidP="00EC4907">
            <w:pPr>
              <w:tabs>
                <w:tab w:val="left" w:pos="1622"/>
              </w:tabs>
              <w:spacing w:before="40" w:after="0"/>
              <w:ind w:left="357"/>
              <w:jc w:val="left"/>
              <w:rPr>
                <w:rFonts w:eastAsia="MS Mincho"/>
                <w:szCs w:val="24"/>
                <w:lang w:eastAsia="en-GB"/>
              </w:rPr>
            </w:pPr>
          </w:p>
          <w:p w14:paraId="54809487" w14:textId="77777777" w:rsidR="00EC4907" w:rsidRPr="00EC4907" w:rsidRDefault="00EC4907" w:rsidP="00EC4907">
            <w:pPr>
              <w:tabs>
                <w:tab w:val="left" w:pos="1622"/>
              </w:tabs>
              <w:spacing w:after="0"/>
              <w:ind w:left="363" w:hanging="363"/>
              <w:jc w:val="left"/>
              <w:rPr>
                <w:rFonts w:eastAsia="MS Mincho"/>
                <w:b/>
                <w:bCs/>
                <w:szCs w:val="24"/>
                <w:lang w:val="en-US" w:eastAsia="en-GB"/>
              </w:rPr>
            </w:pPr>
            <w:r w:rsidRPr="00EC4907">
              <w:rPr>
                <w:rFonts w:eastAsia="MS Mincho"/>
                <w:b/>
                <w:bCs/>
                <w:szCs w:val="24"/>
                <w:lang w:val="en-US" w:eastAsia="en-GB"/>
              </w:rPr>
              <w:t>Stage-2 signaling flows and procedures</w:t>
            </w:r>
          </w:p>
          <w:p w14:paraId="63CEEB76" w14:textId="77777777" w:rsidR="00EC4907" w:rsidRPr="00EC4907" w:rsidRDefault="00EC4907" w:rsidP="00EC4907">
            <w:pPr>
              <w:numPr>
                <w:ilvl w:val="0"/>
                <w:numId w:val="25"/>
              </w:numPr>
              <w:tabs>
                <w:tab w:val="left" w:pos="1622"/>
              </w:tabs>
              <w:spacing w:before="40" w:after="0"/>
              <w:ind w:left="357" w:hanging="357"/>
              <w:jc w:val="left"/>
              <w:rPr>
                <w:rFonts w:eastAsia="MS Mincho"/>
                <w:szCs w:val="24"/>
                <w:lang w:eastAsia="en-GB"/>
              </w:rPr>
            </w:pPr>
            <w:r w:rsidRPr="00EC4907">
              <w:rPr>
                <w:rFonts w:eastAsia="MS Mincho"/>
                <w:szCs w:val="24"/>
                <w:lang w:eastAsia="en-GB"/>
              </w:rPr>
              <w:t xml:space="preserve">The preparation of inter-CU LTM configuration is initiated by the source </w:t>
            </w:r>
            <w:proofErr w:type="spellStart"/>
            <w:r w:rsidRPr="00EC4907">
              <w:rPr>
                <w:rFonts w:eastAsia="MS Mincho"/>
                <w:szCs w:val="24"/>
                <w:lang w:eastAsia="en-GB"/>
              </w:rPr>
              <w:t>gNB</w:t>
            </w:r>
            <w:proofErr w:type="spellEnd"/>
            <w:r w:rsidRPr="00EC4907">
              <w:rPr>
                <w:rFonts w:eastAsia="MS Mincho"/>
                <w:szCs w:val="24"/>
                <w:lang w:eastAsia="en-GB"/>
              </w:rPr>
              <w:t>-CU.</w:t>
            </w:r>
          </w:p>
          <w:p w14:paraId="142C07B4" w14:textId="77777777" w:rsidR="00EC4907" w:rsidRPr="00EC4907" w:rsidRDefault="00EC4907" w:rsidP="00EC4907">
            <w:pPr>
              <w:numPr>
                <w:ilvl w:val="0"/>
                <w:numId w:val="25"/>
              </w:numPr>
              <w:tabs>
                <w:tab w:val="left" w:pos="1622"/>
              </w:tabs>
              <w:spacing w:before="40" w:after="0"/>
              <w:ind w:left="357" w:hanging="357"/>
              <w:jc w:val="left"/>
              <w:rPr>
                <w:rFonts w:eastAsia="MS Mincho"/>
                <w:szCs w:val="24"/>
                <w:lang w:eastAsia="en-GB"/>
              </w:rPr>
            </w:pPr>
            <w:r w:rsidRPr="00EC4907">
              <w:rPr>
                <w:rFonts w:eastAsia="MS Mincho"/>
                <w:szCs w:val="24"/>
                <w:lang w:eastAsia="en-GB"/>
              </w:rPr>
              <w:t xml:space="preserve">For each candidate cell, the preparation of lower layer configuration is initiated by the candidate </w:t>
            </w:r>
            <w:proofErr w:type="spellStart"/>
            <w:r w:rsidRPr="00EC4907">
              <w:rPr>
                <w:rFonts w:eastAsia="MS Mincho"/>
                <w:szCs w:val="24"/>
                <w:lang w:eastAsia="en-GB"/>
              </w:rPr>
              <w:t>gNB</w:t>
            </w:r>
            <w:proofErr w:type="spellEnd"/>
            <w:r w:rsidRPr="00EC4907">
              <w:rPr>
                <w:rFonts w:eastAsia="MS Mincho"/>
                <w:szCs w:val="24"/>
                <w:lang w:eastAsia="en-GB"/>
              </w:rPr>
              <w:t xml:space="preserve">-CU, based on the LTM request from the source </w:t>
            </w:r>
            <w:proofErr w:type="spellStart"/>
            <w:r w:rsidRPr="00EC4907">
              <w:rPr>
                <w:rFonts w:eastAsia="MS Mincho"/>
                <w:szCs w:val="24"/>
                <w:lang w:eastAsia="en-GB"/>
              </w:rPr>
              <w:t>gNB</w:t>
            </w:r>
            <w:proofErr w:type="spellEnd"/>
            <w:r w:rsidRPr="00EC4907">
              <w:rPr>
                <w:rFonts w:eastAsia="MS Mincho"/>
                <w:szCs w:val="24"/>
                <w:lang w:eastAsia="en-GB"/>
              </w:rPr>
              <w:t xml:space="preserve">-CU. RAN2 assumes the interaction between the candidate </w:t>
            </w:r>
            <w:proofErr w:type="spellStart"/>
            <w:r w:rsidRPr="00EC4907">
              <w:rPr>
                <w:rFonts w:eastAsia="MS Mincho"/>
                <w:szCs w:val="24"/>
                <w:lang w:eastAsia="en-GB"/>
              </w:rPr>
              <w:t>gNB</w:t>
            </w:r>
            <w:proofErr w:type="spellEnd"/>
            <w:r w:rsidRPr="00EC4907">
              <w:rPr>
                <w:rFonts w:eastAsia="MS Mincho"/>
                <w:szCs w:val="24"/>
                <w:lang w:eastAsia="en-GB"/>
              </w:rPr>
              <w:t xml:space="preserve">-CU and candidate </w:t>
            </w:r>
            <w:proofErr w:type="spellStart"/>
            <w:r w:rsidRPr="00EC4907">
              <w:rPr>
                <w:rFonts w:eastAsia="MS Mincho"/>
                <w:szCs w:val="24"/>
                <w:lang w:eastAsia="en-GB"/>
              </w:rPr>
              <w:t>gNB</w:t>
            </w:r>
            <w:proofErr w:type="spellEnd"/>
            <w:r w:rsidRPr="00EC4907">
              <w:rPr>
                <w:rFonts w:eastAsia="MS Mincho"/>
                <w:szCs w:val="24"/>
                <w:lang w:eastAsia="en-GB"/>
              </w:rPr>
              <w:t xml:space="preserve">-DU follows the same </w:t>
            </w:r>
            <w:proofErr w:type="spellStart"/>
            <w:r w:rsidRPr="00EC4907">
              <w:rPr>
                <w:rFonts w:eastAsia="MS Mincho"/>
                <w:szCs w:val="24"/>
                <w:lang w:eastAsia="en-GB"/>
              </w:rPr>
              <w:t>signaling</w:t>
            </w:r>
            <w:proofErr w:type="spellEnd"/>
            <w:r w:rsidRPr="00EC4907">
              <w:rPr>
                <w:rFonts w:eastAsia="MS Mincho"/>
                <w:szCs w:val="24"/>
                <w:lang w:eastAsia="en-GB"/>
              </w:rPr>
              <w:t xml:space="preserve"> procedure for intra-CU LTM.</w:t>
            </w:r>
          </w:p>
          <w:p w14:paraId="78304533" w14:textId="77777777" w:rsidR="00EC4907" w:rsidRPr="00EC4907" w:rsidRDefault="00EC4907" w:rsidP="00EC4907">
            <w:pPr>
              <w:numPr>
                <w:ilvl w:val="0"/>
                <w:numId w:val="25"/>
              </w:numPr>
              <w:tabs>
                <w:tab w:val="left" w:pos="1622"/>
              </w:tabs>
              <w:spacing w:before="40" w:after="0"/>
              <w:ind w:left="357" w:hanging="357"/>
              <w:jc w:val="left"/>
              <w:rPr>
                <w:rFonts w:eastAsia="MS Mincho"/>
                <w:szCs w:val="24"/>
                <w:lang w:eastAsia="en-GB"/>
              </w:rPr>
            </w:pPr>
            <w:r w:rsidRPr="00EC4907">
              <w:rPr>
                <w:rFonts w:eastAsia="MS Mincho"/>
                <w:szCs w:val="24"/>
                <w:lang w:eastAsia="en-GB"/>
              </w:rPr>
              <w:t xml:space="preserve">The source </w:t>
            </w:r>
            <w:proofErr w:type="spellStart"/>
            <w:r w:rsidRPr="00EC4907">
              <w:rPr>
                <w:rFonts w:eastAsia="MS Mincho"/>
                <w:szCs w:val="24"/>
                <w:lang w:eastAsia="en-GB"/>
              </w:rPr>
              <w:t>gNB</w:t>
            </w:r>
            <w:proofErr w:type="spellEnd"/>
            <w:r w:rsidRPr="00EC4907">
              <w:rPr>
                <w:rFonts w:eastAsia="MS Mincho"/>
                <w:szCs w:val="24"/>
                <w:lang w:eastAsia="en-GB"/>
              </w:rPr>
              <w:t xml:space="preserve">-CU is responsible to collect the configurations and information of candidate cells from multiple candidate </w:t>
            </w:r>
            <w:proofErr w:type="spellStart"/>
            <w:r w:rsidRPr="00EC4907">
              <w:rPr>
                <w:rFonts w:eastAsia="MS Mincho"/>
                <w:szCs w:val="24"/>
                <w:lang w:eastAsia="en-GB"/>
              </w:rPr>
              <w:t>gNB</w:t>
            </w:r>
            <w:proofErr w:type="spellEnd"/>
            <w:r w:rsidRPr="00EC4907">
              <w:rPr>
                <w:rFonts w:eastAsia="MS Mincho"/>
                <w:szCs w:val="24"/>
                <w:lang w:eastAsia="en-GB"/>
              </w:rPr>
              <w:t>-CUs and generates the common CSI resource configuration for L1 measurement on candidate cells.</w:t>
            </w:r>
          </w:p>
          <w:p w14:paraId="6EDBBA4C" w14:textId="77777777" w:rsidR="00EC4907" w:rsidRPr="00EC4907" w:rsidRDefault="00EC4907" w:rsidP="00EC4907">
            <w:pPr>
              <w:numPr>
                <w:ilvl w:val="0"/>
                <w:numId w:val="25"/>
              </w:numPr>
              <w:tabs>
                <w:tab w:val="left" w:pos="1622"/>
              </w:tabs>
              <w:spacing w:before="40" w:after="0"/>
              <w:ind w:left="357" w:hanging="357"/>
              <w:jc w:val="left"/>
              <w:rPr>
                <w:rFonts w:eastAsia="MS Mincho"/>
                <w:szCs w:val="24"/>
                <w:lang w:eastAsia="en-GB"/>
              </w:rPr>
            </w:pPr>
            <w:r w:rsidRPr="00EC4907">
              <w:rPr>
                <w:rFonts w:eastAsia="MS Mincho"/>
                <w:szCs w:val="24"/>
                <w:lang w:eastAsia="en-GB"/>
              </w:rPr>
              <w:t xml:space="preserve">In order to support subsequent LTM, the source </w:t>
            </w:r>
            <w:proofErr w:type="spellStart"/>
            <w:r w:rsidRPr="00EC4907">
              <w:rPr>
                <w:rFonts w:eastAsia="MS Mincho"/>
                <w:szCs w:val="24"/>
                <w:lang w:eastAsia="en-GB"/>
              </w:rPr>
              <w:t>gNB</w:t>
            </w:r>
            <w:proofErr w:type="spellEnd"/>
            <w:r w:rsidRPr="00EC4907">
              <w:rPr>
                <w:rFonts w:eastAsia="MS Mincho"/>
                <w:szCs w:val="24"/>
                <w:lang w:eastAsia="en-GB"/>
              </w:rPr>
              <w:t xml:space="preserve">-CU needs to inform the candidate </w:t>
            </w:r>
            <w:proofErr w:type="spellStart"/>
            <w:r w:rsidRPr="00EC4907">
              <w:rPr>
                <w:rFonts w:eastAsia="MS Mincho"/>
                <w:szCs w:val="24"/>
                <w:lang w:eastAsia="en-GB"/>
              </w:rPr>
              <w:t>gNB</w:t>
            </w:r>
            <w:proofErr w:type="spellEnd"/>
            <w:r w:rsidRPr="00EC4907">
              <w:rPr>
                <w:rFonts w:eastAsia="MS Mincho"/>
                <w:szCs w:val="24"/>
                <w:lang w:eastAsia="en-GB"/>
              </w:rPr>
              <w:t xml:space="preserve">-CU(s) about the common CSI resource configuration and the collected information of candidate cells from multiple candidate </w:t>
            </w:r>
            <w:proofErr w:type="spellStart"/>
            <w:r w:rsidRPr="00EC4907">
              <w:rPr>
                <w:rFonts w:eastAsia="MS Mincho"/>
                <w:szCs w:val="24"/>
                <w:lang w:eastAsia="en-GB"/>
              </w:rPr>
              <w:t>gNB</w:t>
            </w:r>
            <w:proofErr w:type="spellEnd"/>
            <w:r w:rsidRPr="00EC4907">
              <w:rPr>
                <w:rFonts w:eastAsia="MS Mincho"/>
                <w:szCs w:val="24"/>
                <w:lang w:eastAsia="en-GB"/>
              </w:rPr>
              <w:t xml:space="preserve">-CUs. The candidate </w:t>
            </w:r>
            <w:proofErr w:type="spellStart"/>
            <w:r w:rsidRPr="00EC4907">
              <w:rPr>
                <w:rFonts w:eastAsia="MS Mincho"/>
                <w:szCs w:val="24"/>
                <w:lang w:eastAsia="en-GB"/>
              </w:rPr>
              <w:t>gNB</w:t>
            </w:r>
            <w:proofErr w:type="spellEnd"/>
            <w:r w:rsidRPr="00EC4907">
              <w:rPr>
                <w:rFonts w:eastAsia="MS Mincho"/>
                <w:szCs w:val="24"/>
                <w:lang w:eastAsia="en-GB"/>
              </w:rPr>
              <w:t xml:space="preserve">-CU(s) responds with the candidate configuration to the source </w:t>
            </w:r>
            <w:proofErr w:type="spellStart"/>
            <w:r w:rsidRPr="00EC4907">
              <w:rPr>
                <w:rFonts w:eastAsia="MS Mincho"/>
                <w:szCs w:val="24"/>
                <w:lang w:eastAsia="en-GB"/>
              </w:rPr>
              <w:t>gNB</w:t>
            </w:r>
            <w:proofErr w:type="spellEnd"/>
            <w:r w:rsidRPr="00EC4907">
              <w:rPr>
                <w:rFonts w:eastAsia="MS Mincho"/>
                <w:szCs w:val="24"/>
                <w:lang w:eastAsia="en-GB"/>
              </w:rPr>
              <w:t>-CU accordingly (if needed).</w:t>
            </w:r>
          </w:p>
          <w:p w14:paraId="09E1268A" w14:textId="77777777" w:rsidR="00EC4907" w:rsidRDefault="00EC4907" w:rsidP="00EC4907">
            <w:pPr>
              <w:tabs>
                <w:tab w:val="left" w:pos="1622"/>
              </w:tabs>
              <w:spacing w:after="0"/>
              <w:ind w:left="363" w:hanging="363"/>
              <w:jc w:val="left"/>
              <w:rPr>
                <w:rFonts w:eastAsia="MS Mincho"/>
                <w:b/>
                <w:bCs/>
                <w:szCs w:val="24"/>
                <w:lang w:val="en-US" w:eastAsia="en-GB"/>
              </w:rPr>
            </w:pPr>
          </w:p>
          <w:p w14:paraId="7E86F0B7" w14:textId="2405B443" w:rsidR="00EC4907" w:rsidRPr="00EC4907" w:rsidRDefault="00EC4907" w:rsidP="00EC4907">
            <w:pPr>
              <w:tabs>
                <w:tab w:val="left" w:pos="1622"/>
              </w:tabs>
              <w:spacing w:after="0"/>
              <w:ind w:left="363" w:hanging="363"/>
              <w:jc w:val="left"/>
              <w:rPr>
                <w:rFonts w:eastAsia="MS Mincho"/>
                <w:b/>
                <w:bCs/>
                <w:szCs w:val="24"/>
                <w:lang w:val="en-US" w:eastAsia="en-GB"/>
              </w:rPr>
            </w:pPr>
            <w:r w:rsidRPr="00EC4907">
              <w:rPr>
                <w:rFonts w:eastAsia="MS Mincho"/>
                <w:b/>
                <w:bCs/>
                <w:szCs w:val="24"/>
                <w:lang w:val="en-US" w:eastAsia="en-GB"/>
              </w:rPr>
              <w:t xml:space="preserve">Preparation: </w:t>
            </w:r>
          </w:p>
          <w:p w14:paraId="40D27615" w14:textId="77777777" w:rsidR="00EC4907" w:rsidRDefault="00EC4907" w:rsidP="00EC4907">
            <w:pPr>
              <w:tabs>
                <w:tab w:val="left" w:pos="1622"/>
              </w:tabs>
              <w:spacing w:after="0"/>
              <w:ind w:left="363" w:hanging="363"/>
              <w:jc w:val="left"/>
              <w:rPr>
                <w:rFonts w:eastAsia="MS Mincho"/>
                <w:b/>
                <w:bCs/>
                <w:szCs w:val="24"/>
                <w:lang w:val="en-US" w:eastAsia="en-GB"/>
              </w:rPr>
            </w:pPr>
          </w:p>
          <w:p w14:paraId="19CD871B" w14:textId="1D903874" w:rsidR="00EC4907" w:rsidRPr="00EC4907" w:rsidRDefault="00EC4907" w:rsidP="00EC4907">
            <w:pPr>
              <w:tabs>
                <w:tab w:val="left" w:pos="1622"/>
              </w:tabs>
              <w:spacing w:after="0"/>
              <w:ind w:left="363" w:hanging="363"/>
              <w:jc w:val="left"/>
              <w:rPr>
                <w:rFonts w:eastAsia="MS Mincho"/>
                <w:b/>
                <w:bCs/>
                <w:szCs w:val="24"/>
                <w:lang w:val="en-US" w:eastAsia="en-GB"/>
              </w:rPr>
            </w:pPr>
            <w:r w:rsidRPr="00EC4907">
              <w:rPr>
                <w:rFonts w:eastAsia="MS Mincho"/>
                <w:b/>
                <w:bCs/>
                <w:szCs w:val="24"/>
                <w:lang w:val="en-US" w:eastAsia="en-GB"/>
              </w:rPr>
              <w:t>RRC Configuration/structure</w:t>
            </w:r>
          </w:p>
          <w:p w14:paraId="7CC4DC90" w14:textId="77777777" w:rsidR="00EC4907" w:rsidRPr="00EC4907" w:rsidRDefault="00EC4907" w:rsidP="00EC4907">
            <w:pPr>
              <w:numPr>
                <w:ilvl w:val="0"/>
                <w:numId w:val="25"/>
              </w:numPr>
              <w:tabs>
                <w:tab w:val="left" w:pos="1622"/>
              </w:tabs>
              <w:spacing w:before="40" w:after="0"/>
              <w:ind w:left="357" w:hanging="357"/>
              <w:jc w:val="left"/>
              <w:rPr>
                <w:rFonts w:eastAsia="MS Mincho"/>
                <w:szCs w:val="24"/>
                <w:lang w:eastAsia="en-GB"/>
              </w:rPr>
            </w:pPr>
            <w:r w:rsidRPr="00EC4907">
              <w:rPr>
                <w:rFonts w:eastAsia="MS Mincho"/>
                <w:szCs w:val="24"/>
                <w:lang w:eastAsia="en-GB"/>
              </w:rPr>
              <w:t>The RRC signalling structure and modelling for Rel-18 LTM is taken as the baseline for inter-CU LTM.</w:t>
            </w:r>
          </w:p>
          <w:p w14:paraId="21F10193" w14:textId="77777777" w:rsidR="00EC4907" w:rsidRDefault="00EC4907" w:rsidP="00EC4907">
            <w:pPr>
              <w:tabs>
                <w:tab w:val="left" w:pos="1622"/>
              </w:tabs>
              <w:spacing w:after="0"/>
              <w:ind w:left="363" w:hanging="363"/>
              <w:jc w:val="left"/>
              <w:rPr>
                <w:rFonts w:eastAsia="MS Mincho"/>
                <w:b/>
                <w:bCs/>
                <w:szCs w:val="24"/>
                <w:lang w:val="en-US" w:eastAsia="en-GB"/>
              </w:rPr>
            </w:pPr>
          </w:p>
          <w:p w14:paraId="274E84A3" w14:textId="6508E974" w:rsidR="00EC4907" w:rsidRPr="00EC4907" w:rsidRDefault="00EC4907" w:rsidP="00EC4907">
            <w:pPr>
              <w:tabs>
                <w:tab w:val="left" w:pos="1622"/>
              </w:tabs>
              <w:spacing w:after="0"/>
              <w:ind w:left="363" w:hanging="363"/>
              <w:jc w:val="left"/>
              <w:rPr>
                <w:rFonts w:eastAsia="MS Mincho"/>
                <w:b/>
                <w:bCs/>
                <w:szCs w:val="24"/>
                <w:lang w:val="en-US" w:eastAsia="en-GB"/>
              </w:rPr>
            </w:pPr>
            <w:r w:rsidRPr="00EC4907">
              <w:rPr>
                <w:rFonts w:eastAsia="MS Mincho"/>
                <w:b/>
                <w:bCs/>
                <w:szCs w:val="24"/>
                <w:lang w:val="en-US" w:eastAsia="en-GB"/>
              </w:rPr>
              <w:t>LTM Candidate ID</w:t>
            </w:r>
          </w:p>
          <w:p w14:paraId="0A4332AA" w14:textId="77777777" w:rsidR="00EC4907" w:rsidRPr="00EC4907" w:rsidRDefault="00EC4907" w:rsidP="00EC4907">
            <w:pPr>
              <w:numPr>
                <w:ilvl w:val="0"/>
                <w:numId w:val="25"/>
              </w:numPr>
              <w:tabs>
                <w:tab w:val="left" w:pos="1622"/>
              </w:tabs>
              <w:spacing w:before="40" w:after="0"/>
              <w:ind w:left="357" w:hanging="357"/>
              <w:jc w:val="left"/>
              <w:rPr>
                <w:rFonts w:eastAsia="MS Mincho"/>
                <w:szCs w:val="24"/>
                <w:lang w:eastAsia="en-GB"/>
              </w:rPr>
            </w:pPr>
            <w:r w:rsidRPr="00EC4907">
              <w:rPr>
                <w:rFonts w:eastAsia="MS Mincho"/>
                <w:szCs w:val="24"/>
                <w:lang w:eastAsia="en-GB"/>
              </w:rPr>
              <w:t xml:space="preserve">For inter-CU LTM, LTM candidate ID is unique across all the participating </w:t>
            </w:r>
            <w:proofErr w:type="spellStart"/>
            <w:r w:rsidRPr="00EC4907">
              <w:rPr>
                <w:rFonts w:eastAsia="MS Mincho"/>
                <w:szCs w:val="24"/>
                <w:lang w:eastAsia="en-GB"/>
              </w:rPr>
              <w:t>gNB</w:t>
            </w:r>
            <w:proofErr w:type="spellEnd"/>
            <w:r w:rsidRPr="00EC4907">
              <w:rPr>
                <w:rFonts w:eastAsia="MS Mincho"/>
                <w:szCs w:val="24"/>
                <w:lang w:eastAsia="en-GB"/>
              </w:rPr>
              <w:t>-CUs.</w:t>
            </w:r>
          </w:p>
          <w:p w14:paraId="75F96F62" w14:textId="77777777" w:rsidR="00EC4907" w:rsidRDefault="00EC4907" w:rsidP="00EC4907">
            <w:pPr>
              <w:tabs>
                <w:tab w:val="left" w:pos="1622"/>
              </w:tabs>
              <w:spacing w:after="0"/>
              <w:ind w:left="363" w:hanging="363"/>
              <w:jc w:val="left"/>
              <w:rPr>
                <w:rFonts w:eastAsia="MS Mincho"/>
                <w:b/>
                <w:bCs/>
                <w:szCs w:val="24"/>
                <w:lang w:val="en-US" w:eastAsia="en-GB"/>
              </w:rPr>
            </w:pPr>
          </w:p>
          <w:p w14:paraId="4EFB683E" w14:textId="35D6369A" w:rsidR="00EC4907" w:rsidRPr="00EC4907" w:rsidRDefault="00EC4907" w:rsidP="00EC4907">
            <w:pPr>
              <w:tabs>
                <w:tab w:val="left" w:pos="1622"/>
              </w:tabs>
              <w:spacing w:after="0"/>
              <w:ind w:left="363" w:hanging="363"/>
              <w:jc w:val="left"/>
              <w:rPr>
                <w:rFonts w:eastAsia="MS Mincho"/>
                <w:b/>
                <w:bCs/>
                <w:szCs w:val="24"/>
                <w:lang w:val="en-US" w:eastAsia="en-GB"/>
              </w:rPr>
            </w:pPr>
            <w:r w:rsidRPr="00EC4907">
              <w:rPr>
                <w:rFonts w:eastAsia="MS Mincho"/>
                <w:b/>
                <w:bCs/>
                <w:szCs w:val="24"/>
                <w:lang w:val="en-US" w:eastAsia="en-GB"/>
              </w:rPr>
              <w:t>Max number of LTM candidate IDs</w:t>
            </w:r>
          </w:p>
          <w:p w14:paraId="1DDAED1D" w14:textId="77777777" w:rsidR="00EC4907" w:rsidRPr="00EC4907" w:rsidRDefault="00EC4907" w:rsidP="00EC4907">
            <w:pPr>
              <w:numPr>
                <w:ilvl w:val="0"/>
                <w:numId w:val="25"/>
              </w:numPr>
              <w:tabs>
                <w:tab w:val="left" w:pos="1622"/>
              </w:tabs>
              <w:spacing w:before="40" w:after="0"/>
              <w:ind w:left="357" w:hanging="357"/>
              <w:jc w:val="left"/>
              <w:rPr>
                <w:rFonts w:eastAsia="MS Mincho"/>
                <w:szCs w:val="24"/>
                <w:lang w:eastAsia="en-GB"/>
              </w:rPr>
            </w:pPr>
            <w:r w:rsidRPr="00EC4907">
              <w:rPr>
                <w:rFonts w:eastAsia="MS Mincho"/>
                <w:szCs w:val="24"/>
                <w:lang w:eastAsia="en-GB"/>
              </w:rPr>
              <w:t>The maximum number of LTM candidate cell configuration is 8, regardless of whether these are intra-CU or inter-CU LTM candidate configurations.</w:t>
            </w:r>
          </w:p>
          <w:p w14:paraId="28AEEE35" w14:textId="77777777" w:rsidR="00EC4907" w:rsidRDefault="00EC4907" w:rsidP="00EC4907">
            <w:pPr>
              <w:tabs>
                <w:tab w:val="left" w:pos="1622"/>
              </w:tabs>
              <w:spacing w:after="0"/>
              <w:ind w:left="363" w:hanging="363"/>
              <w:jc w:val="left"/>
              <w:rPr>
                <w:rFonts w:eastAsia="MS Mincho"/>
                <w:b/>
                <w:bCs/>
                <w:szCs w:val="24"/>
                <w:lang w:val="en-US" w:eastAsia="en-GB"/>
              </w:rPr>
            </w:pPr>
          </w:p>
          <w:p w14:paraId="72C73C29" w14:textId="7D3300B4" w:rsidR="00EC4907" w:rsidRPr="00EC4907" w:rsidRDefault="00EC4907" w:rsidP="00EC4907">
            <w:pPr>
              <w:tabs>
                <w:tab w:val="left" w:pos="1622"/>
              </w:tabs>
              <w:spacing w:after="0"/>
              <w:ind w:left="363" w:hanging="363"/>
              <w:jc w:val="left"/>
              <w:rPr>
                <w:rFonts w:eastAsia="MS Mincho"/>
                <w:b/>
                <w:bCs/>
                <w:szCs w:val="24"/>
                <w:lang w:val="en-US" w:eastAsia="en-GB"/>
              </w:rPr>
            </w:pPr>
            <w:r w:rsidRPr="00EC4907">
              <w:rPr>
                <w:rFonts w:eastAsia="MS Mincho"/>
                <w:b/>
                <w:bCs/>
                <w:szCs w:val="24"/>
                <w:lang w:val="en-US" w:eastAsia="en-GB"/>
              </w:rPr>
              <w:t>Early sync:</w:t>
            </w:r>
          </w:p>
          <w:p w14:paraId="2C17BDB6" w14:textId="77777777" w:rsidR="00EC4907" w:rsidRDefault="00EC4907" w:rsidP="00EC4907">
            <w:pPr>
              <w:tabs>
                <w:tab w:val="left" w:pos="1622"/>
              </w:tabs>
              <w:spacing w:after="0"/>
              <w:ind w:left="363" w:hanging="363"/>
              <w:jc w:val="left"/>
              <w:rPr>
                <w:rFonts w:eastAsia="MS Mincho"/>
                <w:b/>
                <w:bCs/>
                <w:szCs w:val="24"/>
                <w:lang w:val="en-US" w:eastAsia="en-GB"/>
              </w:rPr>
            </w:pPr>
          </w:p>
          <w:p w14:paraId="605BEDCC" w14:textId="59F5219F" w:rsidR="00EC4907" w:rsidRPr="00EC4907" w:rsidRDefault="00EC4907" w:rsidP="00EC4907">
            <w:pPr>
              <w:tabs>
                <w:tab w:val="left" w:pos="1622"/>
              </w:tabs>
              <w:spacing w:after="0"/>
              <w:ind w:left="363" w:hanging="363"/>
              <w:jc w:val="left"/>
              <w:rPr>
                <w:rFonts w:eastAsia="MS Mincho"/>
                <w:b/>
                <w:bCs/>
                <w:szCs w:val="24"/>
                <w:lang w:val="en-US" w:eastAsia="en-GB"/>
              </w:rPr>
            </w:pPr>
            <w:r w:rsidRPr="00EC4907">
              <w:rPr>
                <w:rFonts w:eastAsia="MS Mincho"/>
                <w:b/>
                <w:bCs/>
                <w:szCs w:val="24"/>
                <w:lang w:val="en-US" w:eastAsia="en-GB"/>
              </w:rPr>
              <w:t>RAR based option</w:t>
            </w:r>
          </w:p>
          <w:p w14:paraId="41BEA385" w14:textId="77777777" w:rsidR="00EC4907" w:rsidRPr="00EC4907" w:rsidRDefault="00EC4907" w:rsidP="00EC4907">
            <w:pPr>
              <w:numPr>
                <w:ilvl w:val="0"/>
                <w:numId w:val="25"/>
              </w:numPr>
              <w:tabs>
                <w:tab w:val="left" w:pos="1622"/>
              </w:tabs>
              <w:spacing w:before="40" w:after="0"/>
              <w:ind w:left="357" w:hanging="357"/>
              <w:jc w:val="left"/>
              <w:rPr>
                <w:rFonts w:eastAsia="MS Mincho"/>
                <w:szCs w:val="24"/>
                <w:lang w:eastAsia="en-GB"/>
              </w:rPr>
            </w:pPr>
            <w:r w:rsidRPr="00EC4907">
              <w:rPr>
                <w:rFonts w:eastAsia="MS Mincho"/>
                <w:szCs w:val="24"/>
                <w:lang w:eastAsia="en-GB"/>
              </w:rPr>
              <w:t>RAR-based TA acquisition is not supported for inter-CU LTM for non-conditional LTM. FFS on conditional LTM.</w:t>
            </w:r>
          </w:p>
          <w:p w14:paraId="1066ABE9" w14:textId="77777777" w:rsidR="00EC4907" w:rsidRDefault="00EC4907" w:rsidP="00EC4907">
            <w:pPr>
              <w:tabs>
                <w:tab w:val="left" w:pos="1622"/>
              </w:tabs>
              <w:spacing w:after="0"/>
              <w:ind w:left="363" w:hanging="363"/>
              <w:jc w:val="left"/>
              <w:rPr>
                <w:rFonts w:eastAsia="MS Mincho"/>
                <w:b/>
                <w:bCs/>
                <w:szCs w:val="24"/>
                <w:lang w:val="en-US" w:eastAsia="en-GB"/>
              </w:rPr>
            </w:pPr>
          </w:p>
          <w:p w14:paraId="4993FB2F" w14:textId="25D5A6A4" w:rsidR="00EC4907" w:rsidRPr="00EC4907" w:rsidRDefault="00EC4907" w:rsidP="00EC4907">
            <w:pPr>
              <w:tabs>
                <w:tab w:val="left" w:pos="1622"/>
              </w:tabs>
              <w:spacing w:after="0"/>
              <w:ind w:left="363" w:hanging="363"/>
              <w:jc w:val="left"/>
              <w:rPr>
                <w:rFonts w:eastAsia="MS Mincho"/>
                <w:b/>
                <w:bCs/>
                <w:szCs w:val="24"/>
                <w:lang w:val="en-US" w:eastAsia="en-GB"/>
              </w:rPr>
            </w:pPr>
            <w:r w:rsidRPr="00EC4907">
              <w:rPr>
                <w:rFonts w:eastAsia="MS Mincho"/>
                <w:b/>
                <w:bCs/>
                <w:szCs w:val="24"/>
                <w:lang w:val="en-US" w:eastAsia="en-GB"/>
              </w:rPr>
              <w:lastRenderedPageBreak/>
              <w:t>Execution:</w:t>
            </w:r>
          </w:p>
          <w:p w14:paraId="4FC11385" w14:textId="77777777" w:rsidR="00EC4907" w:rsidRDefault="00EC4907" w:rsidP="00EC4907">
            <w:pPr>
              <w:tabs>
                <w:tab w:val="left" w:pos="1622"/>
              </w:tabs>
              <w:spacing w:after="0"/>
              <w:ind w:left="363" w:hanging="363"/>
              <w:jc w:val="left"/>
              <w:rPr>
                <w:rFonts w:eastAsia="MS Mincho"/>
                <w:b/>
                <w:bCs/>
                <w:szCs w:val="24"/>
                <w:lang w:val="en-US" w:eastAsia="en-GB"/>
              </w:rPr>
            </w:pPr>
          </w:p>
          <w:p w14:paraId="4D181A0F" w14:textId="4DDDC450" w:rsidR="00EC4907" w:rsidRPr="00EC4907" w:rsidRDefault="00EC4907" w:rsidP="00EC4907">
            <w:pPr>
              <w:tabs>
                <w:tab w:val="left" w:pos="1622"/>
              </w:tabs>
              <w:spacing w:after="0"/>
              <w:ind w:left="363" w:hanging="363"/>
              <w:jc w:val="left"/>
              <w:rPr>
                <w:rFonts w:eastAsia="MS Mincho"/>
                <w:b/>
                <w:bCs/>
                <w:szCs w:val="24"/>
                <w:lang w:val="en-US" w:eastAsia="en-GB"/>
              </w:rPr>
            </w:pPr>
            <w:r w:rsidRPr="00EC4907">
              <w:rPr>
                <w:rFonts w:eastAsia="MS Mincho"/>
                <w:b/>
                <w:bCs/>
                <w:szCs w:val="24"/>
                <w:lang w:val="en-US" w:eastAsia="en-GB"/>
              </w:rPr>
              <w:t>LTM Cell Switch Command</w:t>
            </w:r>
          </w:p>
          <w:p w14:paraId="30AC7F14" w14:textId="77777777" w:rsidR="00EC4907" w:rsidRPr="00EC4907" w:rsidRDefault="00EC4907" w:rsidP="00EC4907">
            <w:pPr>
              <w:numPr>
                <w:ilvl w:val="0"/>
                <w:numId w:val="25"/>
              </w:numPr>
              <w:tabs>
                <w:tab w:val="left" w:pos="1622"/>
              </w:tabs>
              <w:spacing w:before="40" w:after="0"/>
              <w:ind w:left="357" w:hanging="357"/>
              <w:jc w:val="left"/>
              <w:rPr>
                <w:rFonts w:eastAsia="MS Mincho"/>
                <w:szCs w:val="24"/>
                <w:lang w:eastAsia="en-GB"/>
              </w:rPr>
            </w:pPr>
            <w:r w:rsidRPr="00EC4907">
              <w:rPr>
                <w:rFonts w:eastAsia="MS Mincho"/>
                <w:szCs w:val="24"/>
                <w:lang w:eastAsia="en-GB"/>
              </w:rPr>
              <w:t>R18 LTM CSC MAC CE is baseline to trigger LTM cell switch for inter-CU LTM.</w:t>
            </w:r>
          </w:p>
          <w:p w14:paraId="286D38AC" w14:textId="77777777" w:rsidR="00EC4907" w:rsidRDefault="00EC4907" w:rsidP="00EC4907">
            <w:pPr>
              <w:tabs>
                <w:tab w:val="left" w:pos="1622"/>
              </w:tabs>
              <w:spacing w:after="0"/>
              <w:ind w:left="363" w:hanging="363"/>
              <w:jc w:val="left"/>
              <w:rPr>
                <w:rFonts w:eastAsia="MS Mincho"/>
                <w:b/>
                <w:bCs/>
                <w:szCs w:val="24"/>
                <w:lang w:val="en-US" w:eastAsia="en-GB"/>
              </w:rPr>
            </w:pPr>
          </w:p>
          <w:p w14:paraId="6493DCA2" w14:textId="3D16A2B8" w:rsidR="00EC4907" w:rsidRPr="00EC4907" w:rsidRDefault="00EC4907" w:rsidP="00EC4907">
            <w:pPr>
              <w:tabs>
                <w:tab w:val="left" w:pos="1622"/>
              </w:tabs>
              <w:spacing w:after="0"/>
              <w:ind w:left="363" w:hanging="363"/>
              <w:jc w:val="left"/>
              <w:rPr>
                <w:rFonts w:eastAsia="MS Mincho"/>
                <w:b/>
                <w:bCs/>
                <w:szCs w:val="24"/>
                <w:lang w:val="en-US" w:eastAsia="en-GB"/>
              </w:rPr>
            </w:pPr>
            <w:r w:rsidRPr="00EC4907">
              <w:rPr>
                <w:rFonts w:eastAsia="MS Mincho"/>
                <w:b/>
                <w:bCs/>
                <w:szCs w:val="24"/>
                <w:lang w:val="en-US" w:eastAsia="en-GB"/>
              </w:rPr>
              <w:t>LTM Cell switch completion</w:t>
            </w:r>
          </w:p>
          <w:p w14:paraId="17841FCD" w14:textId="77777777" w:rsidR="00EC4907" w:rsidRPr="00EC4907" w:rsidRDefault="00EC4907" w:rsidP="00EC4907">
            <w:pPr>
              <w:numPr>
                <w:ilvl w:val="0"/>
                <w:numId w:val="25"/>
              </w:numPr>
              <w:tabs>
                <w:tab w:val="left" w:pos="1622"/>
              </w:tabs>
              <w:spacing w:before="40" w:after="0"/>
              <w:ind w:left="357" w:hanging="357"/>
              <w:jc w:val="left"/>
              <w:rPr>
                <w:rFonts w:eastAsia="MS Mincho"/>
                <w:szCs w:val="24"/>
                <w:lang w:eastAsia="en-GB"/>
              </w:rPr>
            </w:pPr>
            <w:r w:rsidRPr="00EC4907">
              <w:rPr>
                <w:rFonts w:eastAsia="MS Mincho"/>
                <w:szCs w:val="24"/>
                <w:lang w:eastAsia="en-GB"/>
              </w:rPr>
              <w:t>Support CG-based RACH-less and DG-based RACH-less procedures for inter-CU LTM.</w:t>
            </w:r>
          </w:p>
          <w:p w14:paraId="70B87811" w14:textId="0123F16F" w:rsidR="00EC4907" w:rsidRPr="00EC4907" w:rsidRDefault="00EC4907" w:rsidP="00EC4907">
            <w:pPr>
              <w:numPr>
                <w:ilvl w:val="0"/>
                <w:numId w:val="25"/>
              </w:numPr>
              <w:tabs>
                <w:tab w:val="left" w:pos="1622"/>
              </w:tabs>
              <w:spacing w:before="40" w:after="0"/>
              <w:ind w:left="357" w:hanging="357"/>
              <w:jc w:val="left"/>
              <w:rPr>
                <w:rFonts w:cs="Arial"/>
                <w:lang w:eastAsia="ko-KR"/>
              </w:rPr>
            </w:pPr>
            <w:r w:rsidRPr="00EC4907">
              <w:rPr>
                <w:rFonts w:eastAsia="MS Mincho"/>
                <w:szCs w:val="24"/>
                <w:lang w:eastAsia="en-GB"/>
              </w:rPr>
              <w:t>The LTM completion defined for intra-CU LTM is followed for R19 LTM.</w:t>
            </w:r>
          </w:p>
        </w:tc>
      </w:tr>
    </w:tbl>
    <w:p w14:paraId="2DAD0726" w14:textId="77777777" w:rsidR="00EC4907" w:rsidRDefault="00EC4907">
      <w:pPr>
        <w:spacing w:beforeLines="50" w:before="120"/>
        <w:rPr>
          <w:rFonts w:ascii="Times New Roman" w:eastAsia="SimSun" w:hAnsi="Times New Roman"/>
          <w:spacing w:val="2"/>
          <w:kern w:val="2"/>
          <w:lang w:eastAsia="zh-CN"/>
        </w:rPr>
      </w:pPr>
    </w:p>
    <w:p w14:paraId="6F510C44" w14:textId="6D48D4C9" w:rsidR="0023393A" w:rsidRPr="00DB4060" w:rsidRDefault="00256FB4">
      <w:pPr>
        <w:spacing w:beforeLines="50" w:before="120"/>
        <w:rPr>
          <w:rFonts w:ascii="Times New Roman" w:eastAsia="SimSun" w:hAnsi="Times New Roman"/>
          <w:spacing w:val="2"/>
          <w:kern w:val="2"/>
          <w:lang w:eastAsia="zh-CN"/>
        </w:rPr>
      </w:pPr>
      <w:r w:rsidRPr="00DB4060">
        <w:rPr>
          <w:rFonts w:ascii="Times New Roman" w:eastAsia="SimSun" w:hAnsi="Times New Roman"/>
          <w:spacing w:val="2"/>
          <w:kern w:val="2"/>
          <w:lang w:eastAsia="zh-CN"/>
        </w:rPr>
        <w:t xml:space="preserve">In this paper, we </w:t>
      </w:r>
      <w:r w:rsidR="007701BD">
        <w:rPr>
          <w:rFonts w:ascii="Times New Roman" w:eastAsia="SimSun" w:hAnsi="Times New Roman" w:hint="eastAsia"/>
          <w:spacing w:val="2"/>
          <w:kern w:val="2"/>
          <w:lang w:eastAsia="zh-CN"/>
        </w:rPr>
        <w:t>further discuss the open issues of NR SA scenario and potential issues of N</w:t>
      </w:r>
      <w:r w:rsidR="00D3240F">
        <w:rPr>
          <w:rFonts w:ascii="Times New Roman" w:eastAsia="SimSun" w:hAnsi="Times New Roman"/>
          <w:spacing w:val="2"/>
          <w:kern w:val="2"/>
          <w:lang w:eastAsia="zh-CN"/>
        </w:rPr>
        <w:t>R-DC</w:t>
      </w:r>
      <w:r w:rsidR="007701BD">
        <w:rPr>
          <w:rFonts w:ascii="Times New Roman" w:eastAsia="SimSun" w:hAnsi="Times New Roman" w:hint="eastAsia"/>
          <w:spacing w:val="2"/>
          <w:kern w:val="2"/>
          <w:lang w:eastAsia="zh-CN"/>
        </w:rPr>
        <w:t xml:space="preserve"> case</w:t>
      </w:r>
      <w:r w:rsidR="000D105E" w:rsidRPr="00DB4060">
        <w:rPr>
          <w:rFonts w:ascii="Times New Roman" w:eastAsia="SimSun" w:hAnsi="Times New Roman"/>
          <w:spacing w:val="2"/>
          <w:kern w:val="2"/>
          <w:lang w:eastAsia="zh-CN"/>
        </w:rPr>
        <w:t>.</w:t>
      </w:r>
    </w:p>
    <w:p w14:paraId="13507BC0" w14:textId="77777777" w:rsidR="0023393A" w:rsidRDefault="00256FB4" w:rsidP="00C14FDB">
      <w:pPr>
        <w:pStyle w:val="1"/>
        <w:numPr>
          <w:ilvl w:val="0"/>
          <w:numId w:val="1"/>
        </w:numPr>
        <w:rPr>
          <w:lang w:eastAsia="zh-CN"/>
        </w:rPr>
      </w:pPr>
      <w:r>
        <w:rPr>
          <w:rFonts w:hint="eastAsia"/>
          <w:lang w:eastAsia="zh-CN"/>
        </w:rPr>
        <w:t>Discussion</w:t>
      </w:r>
      <w:bookmarkStart w:id="3" w:name="OLE_LINK2"/>
      <w:bookmarkStart w:id="4" w:name="OLE_LINK1"/>
    </w:p>
    <w:p w14:paraId="214BE977" w14:textId="37C56921" w:rsidR="00197F66" w:rsidRPr="00EC4907" w:rsidRDefault="00197F66" w:rsidP="00EC4907">
      <w:pPr>
        <w:pStyle w:val="2"/>
        <w:keepNext/>
        <w:keepLines/>
        <w:widowControl/>
        <w:numPr>
          <w:ilvl w:val="1"/>
          <w:numId w:val="1"/>
        </w:numPr>
        <w:ind w:left="720" w:hanging="720"/>
        <w:jc w:val="both"/>
        <w:rPr>
          <w:rFonts w:eastAsia="바탕"/>
          <w:lang w:eastAsia="en-US"/>
        </w:rPr>
      </w:pPr>
      <w:r w:rsidRPr="00EC4907">
        <w:rPr>
          <w:rFonts w:eastAsia="바탕" w:hint="eastAsia"/>
          <w:lang w:eastAsia="en-US"/>
        </w:rPr>
        <w:t>I</w:t>
      </w:r>
      <w:r w:rsidRPr="00EC4907">
        <w:rPr>
          <w:rFonts w:eastAsia="바탕"/>
          <w:lang w:eastAsia="en-US"/>
        </w:rPr>
        <w:t>n</w:t>
      </w:r>
      <w:r w:rsidRPr="00EC4907">
        <w:rPr>
          <w:rFonts w:eastAsia="바탕" w:hint="eastAsia"/>
          <w:lang w:eastAsia="en-US"/>
        </w:rPr>
        <w:t>ter-CU LTM in SA</w:t>
      </w:r>
    </w:p>
    <w:p w14:paraId="5515E375" w14:textId="65406F19" w:rsidR="00F12145" w:rsidRPr="0055143B" w:rsidRDefault="00F12145" w:rsidP="006511B1">
      <w:pPr>
        <w:rPr>
          <w:rFonts w:ascii="Times New Roman" w:eastAsia="Microsoft YaHei UI" w:hAnsi="Times New Roman"/>
          <w:b/>
          <w:bCs/>
          <w:color w:val="000000"/>
          <w:u w:val="single"/>
          <w:lang w:val="en-US" w:eastAsia="zh-CN"/>
        </w:rPr>
      </w:pPr>
      <w:r w:rsidRPr="0055143B">
        <w:rPr>
          <w:rFonts w:ascii="Times New Roman" w:eastAsia="Microsoft YaHei UI" w:hAnsi="Times New Roman" w:hint="eastAsia"/>
          <w:b/>
          <w:bCs/>
          <w:color w:val="000000"/>
          <w:u w:val="single"/>
          <w:lang w:val="en-US" w:eastAsia="zh-CN"/>
        </w:rPr>
        <w:t>R</w:t>
      </w:r>
      <w:r w:rsidR="00562FAD">
        <w:rPr>
          <w:rFonts w:ascii="Times New Roman" w:eastAsia="Microsoft YaHei UI" w:hAnsi="Times New Roman"/>
          <w:b/>
          <w:bCs/>
          <w:color w:val="000000"/>
          <w:u w:val="single"/>
          <w:lang w:val="en-US" w:eastAsia="zh-CN"/>
        </w:rPr>
        <w:t>eference configuration</w:t>
      </w:r>
    </w:p>
    <w:p w14:paraId="3B71ABA4" w14:textId="07FB570D" w:rsidR="00E51D30" w:rsidRDefault="00E51D30" w:rsidP="00D3240F">
      <w:pPr>
        <w:spacing w:before="240"/>
        <w:rPr>
          <w:rFonts w:ascii="Times New Roman" w:eastAsia="Microsoft YaHei UI" w:hAnsi="Times New Roman"/>
          <w:color w:val="000000"/>
          <w:lang w:val="en-US" w:eastAsia="zh-CN"/>
        </w:rPr>
      </w:pPr>
      <w:r w:rsidRPr="00E51D30">
        <w:rPr>
          <w:rFonts w:ascii="Times New Roman" w:eastAsia="Microsoft YaHei UI" w:hAnsi="Times New Roman"/>
          <w:color w:val="000000"/>
          <w:lang w:val="en-US" w:eastAsia="zh-CN"/>
        </w:rPr>
        <w:t xml:space="preserve">In the last RAN2 meeting, there was a discussion about whether to use a single reference configuration or multiple reference configurations when generating LTM candidate cell configurations. Some companies </w:t>
      </w:r>
      <w:r w:rsidR="00D3240F">
        <w:rPr>
          <w:rFonts w:ascii="Times New Roman" w:eastAsia="Microsoft YaHei UI" w:hAnsi="Times New Roman"/>
          <w:color w:val="000000"/>
          <w:lang w:val="en-US" w:eastAsia="zh-CN"/>
        </w:rPr>
        <w:t>proposed</w:t>
      </w:r>
      <w:r w:rsidRPr="00E51D30">
        <w:rPr>
          <w:rFonts w:ascii="Times New Roman" w:eastAsia="Microsoft YaHei UI" w:hAnsi="Times New Roman"/>
          <w:color w:val="000000"/>
          <w:lang w:val="en-US" w:eastAsia="zh-CN"/>
        </w:rPr>
        <w:t xml:space="preserve"> that it would be simpler and more efficient to use a single reference configuration because the maximum number of candidate cells is 8 and the number of the candidate cells belonging to different CUs is not expected to be high. However, it could be beneficial to use either a single reference configuration or multiple reference configurations depending on the combination of </w:t>
      </w:r>
      <w:r w:rsidRPr="00D3240F">
        <w:rPr>
          <w:rFonts w:ascii="Times New Roman" w:eastAsia="Microsoft YaHei UI" w:hAnsi="Times New Roman"/>
          <w:color w:val="000000"/>
          <w:lang w:val="en-US" w:eastAsia="zh-CN"/>
        </w:rPr>
        <w:t xml:space="preserve">candidate cells. </w:t>
      </w:r>
      <w:r w:rsidR="00D3240F" w:rsidRPr="00D3240F">
        <w:rPr>
          <w:rFonts w:ascii="Times New Roman" w:hAnsi="Times New Roman"/>
        </w:rPr>
        <w:t xml:space="preserve">For example, if only 1 or 2 of the 8 candidate cells belong to a different CU, a single reference configuration could be sufficient to reduce </w:t>
      </w:r>
      <w:proofErr w:type="spellStart"/>
      <w:r w:rsidR="00D3240F">
        <w:rPr>
          <w:rFonts w:ascii="Times New Roman" w:hAnsi="Times New Roman"/>
        </w:rPr>
        <w:t>signaling</w:t>
      </w:r>
      <w:proofErr w:type="spellEnd"/>
      <w:r w:rsidR="00D3240F">
        <w:rPr>
          <w:rFonts w:ascii="Times New Roman" w:hAnsi="Times New Roman"/>
        </w:rPr>
        <w:t xml:space="preserve"> overhead efficiently</w:t>
      </w:r>
      <w:r w:rsidR="00D3240F" w:rsidRPr="00D3240F">
        <w:rPr>
          <w:rFonts w:ascii="Times New Roman" w:hAnsi="Times New Roman"/>
        </w:rPr>
        <w:t>. However, given the low commonality among CUs, the more candidate cells that belong to different CUs, the more beneficial it becomes to use multiple reference configurations.</w:t>
      </w:r>
      <w:r w:rsidR="00D3240F">
        <w:rPr>
          <w:rFonts w:ascii="Times New Roman" w:hAnsi="Times New Roman"/>
        </w:rPr>
        <w:t xml:space="preserve"> </w:t>
      </w:r>
      <w:r w:rsidRPr="00E51D30">
        <w:rPr>
          <w:rFonts w:ascii="Times New Roman" w:eastAsia="Microsoft YaHei UI" w:hAnsi="Times New Roman"/>
          <w:color w:val="000000"/>
          <w:lang w:val="en-US" w:eastAsia="zh-CN"/>
        </w:rPr>
        <w:t>If it could be beneficial to have multiple reference configurations in some cases, there is no need to limit the number of reference configurations to one from a specification perspective, and it would be better to let the serving CU determine the number of reference configurations based on how many candidate cells belong to different CUs.</w:t>
      </w:r>
    </w:p>
    <w:p w14:paraId="2FA6CEF4" w14:textId="45083505" w:rsidR="001D3D39" w:rsidRPr="001D3D39" w:rsidRDefault="001D3D39" w:rsidP="001D3D39">
      <w:pPr>
        <w:rPr>
          <w:rFonts w:ascii="Times New Roman" w:eastAsia="Microsoft YaHei UI" w:hAnsi="Times New Roman"/>
          <w:b/>
          <w:bCs/>
          <w:color w:val="000000"/>
          <w:lang w:val="en-US" w:eastAsia="zh-CN"/>
        </w:rPr>
      </w:pPr>
      <w:r w:rsidRPr="001D3D39">
        <w:rPr>
          <w:rFonts w:ascii="Times New Roman" w:eastAsia="Microsoft YaHei UI" w:hAnsi="Times New Roman" w:hint="eastAsia"/>
          <w:b/>
          <w:bCs/>
          <w:color w:val="000000"/>
          <w:lang w:val="en-US" w:eastAsia="zh-CN"/>
        </w:rPr>
        <w:t>O</w:t>
      </w:r>
      <w:r w:rsidRPr="001D3D39">
        <w:rPr>
          <w:rFonts w:ascii="Times New Roman" w:eastAsia="Microsoft YaHei UI" w:hAnsi="Times New Roman"/>
          <w:b/>
          <w:bCs/>
          <w:color w:val="000000"/>
          <w:lang w:val="en-US" w:eastAsia="zh-CN"/>
        </w:rPr>
        <w:t>bservation 1</w:t>
      </w:r>
      <w:r w:rsidR="00AC733A">
        <w:rPr>
          <w:rFonts w:ascii="Times New Roman" w:eastAsia="Microsoft YaHei UI" w:hAnsi="Times New Roman"/>
          <w:b/>
          <w:bCs/>
          <w:color w:val="000000"/>
          <w:lang w:val="en-US" w:eastAsia="zh-CN"/>
        </w:rPr>
        <w:t>:</w:t>
      </w:r>
      <w:r w:rsidRPr="001D3D39">
        <w:rPr>
          <w:rFonts w:ascii="Times New Roman" w:eastAsia="Microsoft YaHei UI" w:hAnsi="Times New Roman"/>
          <w:b/>
          <w:bCs/>
          <w:color w:val="000000"/>
          <w:lang w:val="en-US" w:eastAsia="zh-CN"/>
        </w:rPr>
        <w:t xml:space="preserve"> Depending on the case, it could be beneficial to use either a single reference configuration or multiple reference configurations.</w:t>
      </w:r>
    </w:p>
    <w:p w14:paraId="0A397541" w14:textId="2D3F6D40" w:rsidR="00003093" w:rsidRDefault="0000117D" w:rsidP="00C92D1F">
      <w:pPr>
        <w:rPr>
          <w:rFonts w:ascii="Times New Roman" w:eastAsia="맑은 고딕" w:hAnsi="Times New Roman"/>
          <w:color w:val="000000"/>
          <w:lang w:val="en-US" w:eastAsia="ko-KR"/>
        </w:rPr>
      </w:pPr>
      <w:r w:rsidRPr="0000117D">
        <w:rPr>
          <w:rFonts w:ascii="Times New Roman" w:eastAsia="Microsoft YaHei UI" w:hAnsi="Times New Roman"/>
          <w:color w:val="000000"/>
          <w:lang w:val="en-US" w:eastAsia="zh-CN"/>
        </w:rPr>
        <w:t>In Rel</w:t>
      </w:r>
      <w:r w:rsidR="00966DA7">
        <w:rPr>
          <w:rFonts w:ascii="Times New Roman" w:eastAsia="Microsoft YaHei UI" w:hAnsi="Times New Roman"/>
          <w:color w:val="000000"/>
          <w:lang w:val="en-US" w:eastAsia="zh-CN"/>
        </w:rPr>
        <w:t>-</w:t>
      </w:r>
      <w:r w:rsidRPr="0000117D">
        <w:rPr>
          <w:rFonts w:ascii="Times New Roman" w:eastAsia="Microsoft YaHei UI" w:hAnsi="Times New Roman"/>
          <w:color w:val="000000"/>
          <w:lang w:val="en-US" w:eastAsia="zh-CN"/>
        </w:rPr>
        <w:t xml:space="preserve">18, </w:t>
      </w:r>
      <w:r w:rsidR="00966DA7">
        <w:rPr>
          <w:rFonts w:ascii="Times New Roman" w:eastAsia="Microsoft YaHei UI" w:hAnsi="Times New Roman"/>
          <w:color w:val="000000"/>
          <w:lang w:val="en-US" w:eastAsia="zh-CN"/>
        </w:rPr>
        <w:t xml:space="preserve">a single reference configuration plus delta configurations </w:t>
      </w:r>
      <w:r w:rsidR="005C1DF3">
        <w:rPr>
          <w:rFonts w:ascii="Times New Roman" w:eastAsia="Microsoft YaHei UI" w:hAnsi="Times New Roman"/>
          <w:color w:val="000000"/>
          <w:lang w:val="en-US" w:eastAsia="zh-CN"/>
        </w:rPr>
        <w:t>is</w:t>
      </w:r>
      <w:r w:rsidR="00966DA7">
        <w:rPr>
          <w:rFonts w:ascii="Times New Roman" w:eastAsia="Microsoft YaHei UI" w:hAnsi="Times New Roman"/>
          <w:color w:val="000000"/>
          <w:lang w:val="en-US" w:eastAsia="zh-CN"/>
        </w:rPr>
        <w:t xml:space="preserve"> used due to the high commonality of candidate cells under the same CU. Therefore</w:t>
      </w:r>
      <w:r w:rsidR="006366E8">
        <w:rPr>
          <w:rFonts w:ascii="Times New Roman" w:eastAsia="Microsoft YaHei UI" w:hAnsi="Times New Roman"/>
          <w:color w:val="000000"/>
          <w:lang w:val="en-US" w:eastAsia="zh-CN"/>
        </w:rPr>
        <w:t>,</w:t>
      </w:r>
      <w:r w:rsidR="00966DA7">
        <w:rPr>
          <w:rFonts w:ascii="Times New Roman" w:eastAsia="Microsoft YaHei UI" w:hAnsi="Times New Roman"/>
          <w:color w:val="000000"/>
          <w:lang w:val="en-US" w:eastAsia="zh-CN"/>
        </w:rPr>
        <w:t xml:space="preserve"> if multiple reference configurations are used for candidate cell</w:t>
      </w:r>
      <w:r w:rsidR="006366E8">
        <w:rPr>
          <w:rFonts w:ascii="Times New Roman" w:eastAsia="Microsoft YaHei UI" w:hAnsi="Times New Roman"/>
          <w:color w:val="000000"/>
          <w:lang w:val="en-US" w:eastAsia="zh-CN"/>
        </w:rPr>
        <w:t xml:space="preserve"> configurations </w:t>
      </w:r>
      <w:r w:rsidR="00966DA7">
        <w:rPr>
          <w:rFonts w:ascii="Times New Roman" w:eastAsia="Microsoft YaHei UI" w:hAnsi="Times New Roman"/>
          <w:color w:val="000000"/>
          <w:lang w:val="en-US" w:eastAsia="zh-CN"/>
        </w:rPr>
        <w:t xml:space="preserve">for inter-CU LTM, to define a reference configuration per CU can be one possible solution. </w:t>
      </w:r>
      <w:r w:rsidR="006366E8" w:rsidRPr="006366E8">
        <w:rPr>
          <w:rFonts w:ascii="Times New Roman" w:eastAsia="Microsoft YaHei UI" w:hAnsi="Times New Roman"/>
          <w:color w:val="000000"/>
          <w:lang w:val="en-US" w:eastAsia="zh-CN"/>
        </w:rPr>
        <w:t xml:space="preserve">The structure of LTM-Config information elements in Rel-18 is designed to configure all candidate cell configurations within a CU based on a single reference configuration.  If a reference configuration is defined per CU, the current LTM-Config can be reused without </w:t>
      </w:r>
      <w:r w:rsidR="005C1DF3">
        <w:rPr>
          <w:rFonts w:ascii="Times New Roman" w:eastAsia="Microsoft YaHei UI" w:hAnsi="Times New Roman"/>
          <w:color w:val="000000"/>
          <w:lang w:val="en-US" w:eastAsia="zh-CN"/>
        </w:rPr>
        <w:t xml:space="preserve">significant </w:t>
      </w:r>
      <w:r w:rsidR="006366E8" w:rsidRPr="006366E8">
        <w:rPr>
          <w:rFonts w:ascii="Times New Roman" w:eastAsia="Microsoft YaHei UI" w:hAnsi="Times New Roman"/>
          <w:color w:val="000000"/>
          <w:lang w:val="en-US" w:eastAsia="zh-CN"/>
        </w:rPr>
        <w:t>change and the benefit in using a reference configuration can be kept with relatively low complexity</w:t>
      </w:r>
      <w:r w:rsidR="00024F45">
        <w:rPr>
          <w:rFonts w:ascii="Times New Roman" w:eastAsia="Microsoft YaHei UI" w:hAnsi="Times New Roman"/>
          <w:color w:val="000000"/>
          <w:lang w:val="en-US" w:eastAsia="zh-CN"/>
        </w:rPr>
        <w:t xml:space="preserve"> as shown in Figure 1</w:t>
      </w:r>
      <w:r w:rsidR="006366E8" w:rsidRPr="006366E8">
        <w:rPr>
          <w:rFonts w:ascii="Times New Roman" w:eastAsia="Microsoft YaHei UI" w:hAnsi="Times New Roman"/>
          <w:color w:val="000000"/>
          <w:lang w:val="en-US" w:eastAsia="zh-CN"/>
        </w:rPr>
        <w:t>.</w:t>
      </w:r>
      <w:r w:rsidR="00024F45">
        <w:rPr>
          <w:rFonts w:ascii="Times New Roman" w:eastAsia="Microsoft YaHei UI" w:hAnsi="Times New Roman"/>
          <w:color w:val="000000"/>
          <w:lang w:val="en-US" w:eastAsia="zh-CN"/>
        </w:rPr>
        <w:t xml:space="preserve"> </w:t>
      </w:r>
      <w:r w:rsidR="00024F45">
        <w:rPr>
          <w:rFonts w:ascii="Times New Roman" w:eastAsia="맑은 고딕" w:hAnsi="Times New Roman"/>
          <w:color w:val="000000"/>
          <w:lang w:val="en-US" w:eastAsia="ko-KR"/>
        </w:rPr>
        <w:t xml:space="preserve">In this example, LTM-Config incudes a </w:t>
      </w:r>
      <w:proofErr w:type="spellStart"/>
      <w:r w:rsidR="00024F45">
        <w:rPr>
          <w:rFonts w:ascii="Times New Roman" w:eastAsia="맑은 고딕" w:hAnsi="Times New Roman"/>
          <w:color w:val="000000"/>
          <w:lang w:val="en-US" w:eastAsia="ko-KR"/>
        </w:rPr>
        <w:t>ltm-ReferenceConfiguration</w:t>
      </w:r>
      <w:proofErr w:type="spellEnd"/>
      <w:r w:rsidR="00024F45">
        <w:rPr>
          <w:rFonts w:ascii="Times New Roman" w:eastAsia="맑은 고딕" w:hAnsi="Times New Roman"/>
          <w:color w:val="000000"/>
          <w:lang w:val="en-US" w:eastAsia="ko-KR"/>
        </w:rPr>
        <w:t xml:space="preserve"> as a master reference configuration which applied for all candidate cells and LTM-</w:t>
      </w:r>
      <w:proofErr w:type="spellStart"/>
      <w:r w:rsidR="00024F45">
        <w:rPr>
          <w:rFonts w:ascii="Times New Roman" w:eastAsia="맑은 고딕" w:hAnsi="Times New Roman"/>
          <w:color w:val="000000"/>
          <w:lang w:val="en-US" w:eastAsia="ko-KR"/>
        </w:rPr>
        <w:t>GroupCandidate</w:t>
      </w:r>
      <w:proofErr w:type="spellEnd"/>
      <w:r w:rsidR="00024F45">
        <w:rPr>
          <w:rFonts w:ascii="Times New Roman" w:eastAsia="맑은 고딕" w:hAnsi="Times New Roman"/>
          <w:color w:val="000000"/>
          <w:lang w:val="en-US" w:eastAsia="ko-KR"/>
        </w:rPr>
        <w:t xml:space="preserve"> IE includes </w:t>
      </w:r>
      <w:proofErr w:type="spellStart"/>
      <w:r w:rsidR="00024F45">
        <w:rPr>
          <w:rFonts w:ascii="Times New Roman" w:eastAsia="맑은 고딕" w:hAnsi="Times New Roman"/>
          <w:color w:val="000000"/>
          <w:lang w:val="en-US" w:eastAsia="ko-KR"/>
        </w:rPr>
        <w:t>ltm-ReferenceConfiguration</w:t>
      </w:r>
      <w:proofErr w:type="spellEnd"/>
      <w:r w:rsidR="00024F45">
        <w:rPr>
          <w:rFonts w:ascii="Times New Roman" w:eastAsia="맑은 고딕" w:hAnsi="Times New Roman"/>
          <w:color w:val="000000"/>
          <w:lang w:val="en-US" w:eastAsia="ko-KR"/>
        </w:rPr>
        <w:t xml:space="preserve"> for candidate cells under the same CU. If </w:t>
      </w:r>
      <w:proofErr w:type="gramStart"/>
      <w:r w:rsidR="00024F45">
        <w:rPr>
          <w:rFonts w:ascii="Times New Roman" w:eastAsia="맑은 고딕" w:hAnsi="Times New Roman"/>
          <w:color w:val="000000"/>
          <w:lang w:val="en-US" w:eastAsia="ko-KR"/>
        </w:rPr>
        <w:t>a</w:t>
      </w:r>
      <w:proofErr w:type="gramEnd"/>
      <w:r w:rsidR="00024F45">
        <w:rPr>
          <w:rFonts w:ascii="Times New Roman" w:eastAsia="맑은 고딕" w:hAnsi="Times New Roman"/>
          <w:color w:val="000000"/>
          <w:lang w:val="en-US" w:eastAsia="ko-KR"/>
        </w:rPr>
        <w:t xml:space="preserve"> LTM-</w:t>
      </w:r>
      <w:proofErr w:type="spellStart"/>
      <w:r w:rsidR="00024F45">
        <w:rPr>
          <w:rFonts w:ascii="Times New Roman" w:eastAsia="맑은 고딕" w:hAnsi="Times New Roman"/>
          <w:color w:val="000000"/>
          <w:lang w:val="en-US" w:eastAsia="ko-KR"/>
        </w:rPr>
        <w:t>GroupCandidate</w:t>
      </w:r>
      <w:proofErr w:type="spellEnd"/>
      <w:r w:rsidR="00024F45">
        <w:rPr>
          <w:rFonts w:ascii="Times New Roman" w:eastAsia="맑은 고딕" w:hAnsi="Times New Roman"/>
          <w:color w:val="000000"/>
          <w:lang w:val="en-US" w:eastAsia="ko-KR"/>
        </w:rPr>
        <w:t xml:space="preserve"> does not include a </w:t>
      </w:r>
      <w:proofErr w:type="spellStart"/>
      <w:r w:rsidR="00C92D1F">
        <w:rPr>
          <w:rFonts w:ascii="Times New Roman" w:eastAsia="맑은 고딕" w:hAnsi="Times New Roman"/>
          <w:color w:val="000000"/>
          <w:lang w:val="en-US" w:eastAsia="ko-KR"/>
        </w:rPr>
        <w:t>ltm-ReferenceConfiguration</w:t>
      </w:r>
      <w:proofErr w:type="spellEnd"/>
      <w:r w:rsidR="00C92D1F">
        <w:rPr>
          <w:rFonts w:ascii="Times New Roman" w:eastAsia="맑은 고딕" w:hAnsi="Times New Roman"/>
          <w:color w:val="000000"/>
          <w:lang w:val="en-US" w:eastAsia="ko-KR"/>
        </w:rPr>
        <w:t xml:space="preserve">, then the </w:t>
      </w:r>
      <w:proofErr w:type="spellStart"/>
      <w:r w:rsidR="00C92D1F">
        <w:rPr>
          <w:rFonts w:ascii="Times New Roman" w:eastAsia="맑은 고딕" w:hAnsi="Times New Roman"/>
          <w:color w:val="000000"/>
          <w:lang w:val="en-US" w:eastAsia="ko-KR"/>
        </w:rPr>
        <w:t>ltm-ReferenceConfiguration</w:t>
      </w:r>
      <w:proofErr w:type="spellEnd"/>
      <w:r w:rsidR="00C92D1F">
        <w:rPr>
          <w:rFonts w:ascii="Times New Roman" w:eastAsia="맑은 고딕" w:hAnsi="Times New Roman"/>
          <w:color w:val="000000"/>
          <w:lang w:val="en-US" w:eastAsia="ko-KR"/>
        </w:rPr>
        <w:t xml:space="preserve"> included in the LTM-Config is used for candidate cells in the LTM-</w:t>
      </w:r>
      <w:proofErr w:type="spellStart"/>
      <w:r w:rsidR="00C92D1F">
        <w:rPr>
          <w:rFonts w:ascii="Times New Roman" w:eastAsia="맑은 고딕" w:hAnsi="Times New Roman"/>
          <w:color w:val="000000"/>
          <w:lang w:val="en-US" w:eastAsia="ko-KR"/>
        </w:rPr>
        <w:t>GroupCandidate</w:t>
      </w:r>
      <w:proofErr w:type="spellEnd"/>
      <w:r w:rsidR="00C92D1F">
        <w:rPr>
          <w:rFonts w:ascii="Times New Roman" w:eastAsia="맑은 고딕" w:hAnsi="Times New Roman"/>
          <w:color w:val="000000"/>
          <w:lang w:val="en-US" w:eastAsia="ko-KR"/>
        </w:rPr>
        <w:t xml:space="preserve">. Note that the structure of the </w:t>
      </w:r>
      <w:r w:rsidR="00024F45">
        <w:rPr>
          <w:rFonts w:ascii="Times New Roman" w:eastAsia="맑은 고딕" w:hAnsi="Times New Roman"/>
          <w:color w:val="000000"/>
          <w:lang w:val="en-US" w:eastAsia="ko-KR"/>
        </w:rPr>
        <w:t>LTM-</w:t>
      </w:r>
      <w:proofErr w:type="spellStart"/>
      <w:r w:rsidR="00024F45">
        <w:rPr>
          <w:rFonts w:ascii="Times New Roman" w:eastAsia="맑은 고딕" w:hAnsi="Times New Roman"/>
          <w:color w:val="000000"/>
          <w:lang w:val="en-US" w:eastAsia="ko-KR"/>
        </w:rPr>
        <w:t>GroupCandidate</w:t>
      </w:r>
      <w:proofErr w:type="spellEnd"/>
      <w:r w:rsidR="00024F45">
        <w:rPr>
          <w:rFonts w:ascii="Times New Roman" w:eastAsia="맑은 고딕" w:hAnsi="Times New Roman"/>
          <w:color w:val="000000"/>
          <w:lang w:val="en-US" w:eastAsia="ko-KR"/>
        </w:rPr>
        <w:t xml:space="preserve"> is </w:t>
      </w:r>
      <w:r w:rsidR="00C92D1F">
        <w:rPr>
          <w:rFonts w:ascii="Times New Roman" w:eastAsia="맑은 고딕" w:hAnsi="Times New Roman"/>
          <w:color w:val="000000"/>
          <w:lang w:val="en-US" w:eastAsia="ko-KR"/>
        </w:rPr>
        <w:t xml:space="preserve">same as the current Rel-18 LTM-Config. </w:t>
      </w:r>
    </w:p>
    <w:p w14:paraId="754F0C42" w14:textId="77777777" w:rsidR="00A9228D" w:rsidRDefault="00A9228D" w:rsidP="00C92D1F">
      <w:pPr>
        <w:rPr>
          <w:rFonts w:ascii="Times New Roman" w:eastAsia="맑은 고딕" w:hAnsi="Times New Roman"/>
          <w:color w:val="000000"/>
          <w:lang w:val="en-US" w:eastAsia="ko-KR"/>
        </w:rPr>
      </w:pPr>
    </w:p>
    <w:p w14:paraId="7F6D1D97" w14:textId="77777777" w:rsidR="00E14145" w:rsidRDefault="00024F45" w:rsidP="00E14145">
      <w:pPr>
        <w:keepNext/>
        <w:jc w:val="center"/>
      </w:pPr>
      <w:r>
        <w:rPr>
          <w:rFonts w:ascii="Times New Roman" w:eastAsia="Microsoft YaHei UI" w:hAnsi="Times New Roman"/>
          <w:noProof/>
          <w:color w:val="000000"/>
          <w:lang w:val="en-US" w:eastAsia="zh-CN"/>
        </w:rPr>
        <w:drawing>
          <wp:inline distT="0" distB="0" distL="0" distR="0" wp14:anchorId="0E221F34" wp14:editId="6DD0E3E1">
            <wp:extent cx="3806434" cy="1593712"/>
            <wp:effectExtent l="0" t="0" r="3810" b="698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32337" cy="1604557"/>
                    </a:xfrm>
                    <a:prstGeom prst="rect">
                      <a:avLst/>
                    </a:prstGeom>
                    <a:noFill/>
                  </pic:spPr>
                </pic:pic>
              </a:graphicData>
            </a:graphic>
          </wp:inline>
        </w:drawing>
      </w:r>
    </w:p>
    <w:p w14:paraId="4DC28A01" w14:textId="6072D85F" w:rsidR="00003093" w:rsidRPr="00E14145" w:rsidRDefault="00E14145" w:rsidP="00E14145">
      <w:pPr>
        <w:pStyle w:val="a4"/>
        <w:jc w:val="center"/>
        <w:rPr>
          <w:rFonts w:ascii="Times New Roman" w:eastAsia="Microsoft YaHei UI" w:hAnsi="Times New Roman"/>
          <w:b w:val="0"/>
          <w:bCs w:val="0"/>
          <w:color w:val="000000"/>
          <w:lang w:val="en-US" w:eastAsia="zh-CN"/>
        </w:rPr>
      </w:pPr>
      <w:r w:rsidRPr="00E14145">
        <w:rPr>
          <w:rFonts w:ascii="Times New Roman" w:hAnsi="Times New Roman"/>
          <w:b w:val="0"/>
          <w:bCs w:val="0"/>
        </w:rPr>
        <w:t xml:space="preserve">Figure </w:t>
      </w:r>
      <w:r w:rsidRPr="00E14145">
        <w:rPr>
          <w:rFonts w:ascii="Times New Roman" w:hAnsi="Times New Roman"/>
          <w:b w:val="0"/>
          <w:bCs w:val="0"/>
        </w:rPr>
        <w:fldChar w:fldCharType="begin"/>
      </w:r>
      <w:r w:rsidRPr="00E14145">
        <w:rPr>
          <w:rFonts w:ascii="Times New Roman" w:hAnsi="Times New Roman"/>
          <w:b w:val="0"/>
          <w:bCs w:val="0"/>
        </w:rPr>
        <w:instrText xml:space="preserve"> SEQ Figure \* ARABIC </w:instrText>
      </w:r>
      <w:r w:rsidRPr="00E14145">
        <w:rPr>
          <w:rFonts w:ascii="Times New Roman" w:hAnsi="Times New Roman"/>
          <w:b w:val="0"/>
          <w:bCs w:val="0"/>
        </w:rPr>
        <w:fldChar w:fldCharType="separate"/>
      </w:r>
      <w:r>
        <w:rPr>
          <w:rFonts w:ascii="Times New Roman" w:hAnsi="Times New Roman"/>
          <w:b w:val="0"/>
          <w:bCs w:val="0"/>
          <w:noProof/>
        </w:rPr>
        <w:t>1</w:t>
      </w:r>
      <w:r w:rsidRPr="00E14145">
        <w:rPr>
          <w:rFonts w:ascii="Times New Roman" w:hAnsi="Times New Roman"/>
          <w:b w:val="0"/>
          <w:bCs w:val="0"/>
        </w:rPr>
        <w:fldChar w:fldCharType="end"/>
      </w:r>
      <w:r w:rsidRPr="00E14145">
        <w:rPr>
          <w:rFonts w:ascii="Times New Roman" w:hAnsi="Times New Roman"/>
          <w:b w:val="0"/>
          <w:bCs w:val="0"/>
        </w:rPr>
        <w:t>. an example of LTM-Config Structure</w:t>
      </w:r>
    </w:p>
    <w:p w14:paraId="0222E2E9" w14:textId="33FD45C5" w:rsidR="00003093" w:rsidRPr="006366E8" w:rsidRDefault="00003093" w:rsidP="006366E8">
      <w:pPr>
        <w:rPr>
          <w:rFonts w:ascii="Times New Roman" w:eastAsia="Microsoft YaHei UI" w:hAnsi="Times New Roman"/>
          <w:color w:val="000000"/>
          <w:lang w:val="en-US" w:eastAsia="zh-CN"/>
        </w:rPr>
      </w:pPr>
    </w:p>
    <w:p w14:paraId="27AA796A" w14:textId="436A592A" w:rsidR="006366E8" w:rsidRPr="00562FAD" w:rsidRDefault="006366E8" w:rsidP="006366E8">
      <w:pPr>
        <w:rPr>
          <w:rFonts w:ascii="Times New Roman" w:eastAsia="Microsoft YaHei UI" w:hAnsi="Times New Roman"/>
          <w:b/>
          <w:bCs/>
          <w:color w:val="000000"/>
          <w:lang w:val="en-US" w:eastAsia="zh-CN"/>
        </w:rPr>
      </w:pPr>
      <w:r w:rsidRPr="00562FAD">
        <w:rPr>
          <w:rFonts w:ascii="Times New Roman" w:eastAsia="Microsoft YaHei UI" w:hAnsi="Times New Roman" w:hint="eastAsia"/>
          <w:b/>
          <w:bCs/>
          <w:color w:val="000000"/>
          <w:lang w:val="en-US" w:eastAsia="zh-CN"/>
        </w:rPr>
        <w:t>O</w:t>
      </w:r>
      <w:r w:rsidRPr="00562FAD">
        <w:rPr>
          <w:rFonts w:ascii="Times New Roman" w:eastAsia="Microsoft YaHei UI" w:hAnsi="Times New Roman"/>
          <w:b/>
          <w:bCs/>
          <w:color w:val="000000"/>
          <w:lang w:val="en-US" w:eastAsia="zh-CN"/>
        </w:rPr>
        <w:t xml:space="preserve">bservation </w:t>
      </w:r>
      <w:r>
        <w:rPr>
          <w:rFonts w:ascii="Times New Roman" w:eastAsia="Microsoft YaHei UI" w:hAnsi="Times New Roman"/>
          <w:b/>
          <w:bCs/>
          <w:color w:val="000000"/>
          <w:lang w:val="en-US" w:eastAsia="zh-CN"/>
        </w:rPr>
        <w:t>2</w:t>
      </w:r>
      <w:r w:rsidR="00AC733A">
        <w:rPr>
          <w:rFonts w:ascii="Times New Roman" w:eastAsia="Microsoft YaHei UI" w:hAnsi="Times New Roman"/>
          <w:b/>
          <w:bCs/>
          <w:color w:val="000000"/>
          <w:lang w:val="en-US" w:eastAsia="zh-CN"/>
        </w:rPr>
        <w:t>:</w:t>
      </w:r>
      <w:r w:rsidRPr="00562FAD">
        <w:rPr>
          <w:rFonts w:ascii="Times New Roman" w:eastAsia="Microsoft YaHei UI" w:hAnsi="Times New Roman"/>
          <w:b/>
          <w:bCs/>
          <w:color w:val="000000"/>
          <w:lang w:val="en-US" w:eastAsia="zh-CN"/>
        </w:rPr>
        <w:t xml:space="preserve"> If a reference configuration is defined per CU, the current LTM-Config can be reused and the benefit in using a reference configuration can be kept.</w:t>
      </w:r>
    </w:p>
    <w:p w14:paraId="6FFDFBC2" w14:textId="233ADBDC" w:rsidR="006366E8" w:rsidRPr="006366E8" w:rsidRDefault="006366E8" w:rsidP="006366E8">
      <w:pPr>
        <w:rPr>
          <w:rFonts w:ascii="Times New Roman" w:eastAsia="Microsoft YaHei UI" w:hAnsi="Times New Roman"/>
          <w:b/>
          <w:bCs/>
          <w:color w:val="000000"/>
          <w:lang w:val="en-US" w:eastAsia="zh-CN"/>
        </w:rPr>
      </w:pPr>
      <w:r w:rsidRPr="006366E8">
        <w:rPr>
          <w:rFonts w:ascii="Times New Roman" w:eastAsia="Microsoft YaHei UI" w:hAnsi="Times New Roman"/>
          <w:b/>
          <w:bCs/>
          <w:color w:val="000000"/>
          <w:lang w:val="en-US" w:eastAsia="zh-CN"/>
        </w:rPr>
        <w:t xml:space="preserve">Proposal </w:t>
      </w:r>
      <w:r w:rsidR="0066495A">
        <w:rPr>
          <w:rFonts w:ascii="Times New Roman" w:eastAsia="Microsoft YaHei UI" w:hAnsi="Times New Roman"/>
          <w:b/>
          <w:bCs/>
          <w:color w:val="000000"/>
          <w:lang w:val="en-US" w:eastAsia="zh-CN"/>
        </w:rPr>
        <w:t>1:</w:t>
      </w:r>
      <w:r w:rsidRPr="006366E8">
        <w:rPr>
          <w:rFonts w:ascii="Times New Roman" w:eastAsia="Microsoft YaHei UI" w:hAnsi="Times New Roman"/>
          <w:b/>
          <w:bCs/>
          <w:color w:val="000000"/>
          <w:lang w:val="en-US" w:eastAsia="zh-CN"/>
        </w:rPr>
        <w:t xml:space="preserve"> </w:t>
      </w:r>
      <w:r w:rsidR="0066495A">
        <w:rPr>
          <w:rFonts w:ascii="Times New Roman" w:eastAsia="Microsoft YaHei UI" w:hAnsi="Times New Roman"/>
          <w:b/>
          <w:bCs/>
          <w:color w:val="000000"/>
          <w:lang w:val="en-US" w:eastAsia="zh-CN"/>
        </w:rPr>
        <w:t xml:space="preserve">Multiple reference configurations can be provided per CU for inter-CU LTM. The source </w:t>
      </w:r>
      <w:proofErr w:type="spellStart"/>
      <w:r w:rsidR="0066495A">
        <w:rPr>
          <w:rFonts w:ascii="Times New Roman" w:eastAsia="Microsoft YaHei UI" w:hAnsi="Times New Roman"/>
          <w:b/>
          <w:bCs/>
          <w:color w:val="000000"/>
          <w:lang w:val="en-US" w:eastAsia="zh-CN"/>
        </w:rPr>
        <w:t>gNB</w:t>
      </w:r>
      <w:proofErr w:type="spellEnd"/>
      <w:r w:rsidR="0066495A">
        <w:rPr>
          <w:rFonts w:ascii="Times New Roman" w:eastAsia="Microsoft YaHei UI" w:hAnsi="Times New Roman"/>
          <w:b/>
          <w:bCs/>
          <w:color w:val="000000"/>
          <w:lang w:val="en-US" w:eastAsia="zh-CN"/>
        </w:rPr>
        <w:t>-CU determines whether to use a single reference configuration for all candidate cells or multiple reference configurations per CU during the LTM preparation phase.</w:t>
      </w:r>
    </w:p>
    <w:p w14:paraId="139FCD26" w14:textId="2116831C" w:rsidR="006366E8" w:rsidRPr="00841208" w:rsidRDefault="006366E8" w:rsidP="006366E8">
      <w:pPr>
        <w:rPr>
          <w:rFonts w:ascii="Times New Roman" w:eastAsia="맑은 고딕" w:hAnsi="Times New Roman"/>
          <w:color w:val="000000"/>
          <w:lang w:val="en-US" w:eastAsia="ko-KR"/>
        </w:rPr>
      </w:pPr>
    </w:p>
    <w:p w14:paraId="14E7EDF8" w14:textId="7B065546" w:rsidR="003A0CE0" w:rsidRPr="00EC4907" w:rsidRDefault="00204D69" w:rsidP="00EC4907">
      <w:pPr>
        <w:pStyle w:val="2"/>
        <w:keepNext/>
        <w:keepLines/>
        <w:widowControl/>
        <w:numPr>
          <w:ilvl w:val="1"/>
          <w:numId w:val="1"/>
        </w:numPr>
        <w:ind w:left="720" w:hanging="720"/>
        <w:jc w:val="both"/>
        <w:rPr>
          <w:rFonts w:eastAsia="바탕"/>
          <w:lang w:val="en-GB" w:eastAsia="en-US"/>
        </w:rPr>
      </w:pPr>
      <w:r w:rsidRPr="00EC4907">
        <w:rPr>
          <w:rFonts w:eastAsia="바탕" w:hint="eastAsia"/>
          <w:lang w:val="en-GB" w:eastAsia="en-US"/>
        </w:rPr>
        <w:t xml:space="preserve">Inter-CU LTM in </w:t>
      </w:r>
      <w:r w:rsidR="00E735B2">
        <w:rPr>
          <w:rFonts w:eastAsia="바탕"/>
          <w:lang w:val="en-GB" w:eastAsia="en-US"/>
        </w:rPr>
        <w:t>NR-DC</w:t>
      </w:r>
    </w:p>
    <w:p w14:paraId="1F4BABFA" w14:textId="30432A5D" w:rsidR="00E735B2" w:rsidRDefault="00195D7E" w:rsidP="00D83338">
      <w:pPr>
        <w:spacing w:before="240"/>
        <w:rPr>
          <w:rFonts w:ascii="Times New Roman" w:eastAsia="맑은 고딕" w:hAnsi="Times New Roman"/>
          <w:lang w:val="en-US" w:eastAsia="ko-KR"/>
        </w:rPr>
      </w:pPr>
      <w:r>
        <w:rPr>
          <w:rFonts w:ascii="Times New Roman" w:eastAsia="맑은 고딕" w:hAnsi="Times New Roman"/>
          <w:lang w:val="en-US" w:eastAsia="ko-KR"/>
        </w:rPr>
        <w:t xml:space="preserve">For inter-CU LTM in NR-DC, 2 scenarios have been specified as secondary priority in </w:t>
      </w:r>
      <w:r w:rsidR="00E735B2">
        <w:rPr>
          <w:rFonts w:ascii="Times New Roman" w:eastAsia="맑은 고딕" w:hAnsi="Times New Roman"/>
          <w:lang w:val="en-US" w:eastAsia="ko-KR"/>
        </w:rPr>
        <w:t xml:space="preserve">WID [2]: </w:t>
      </w:r>
    </w:p>
    <w:p w14:paraId="2C8FC8BC" w14:textId="70A8F517" w:rsidR="00E735B2" w:rsidRDefault="00E735B2" w:rsidP="00E735B2">
      <w:pPr>
        <w:pStyle w:val="af2"/>
        <w:numPr>
          <w:ilvl w:val="0"/>
          <w:numId w:val="37"/>
        </w:numPr>
        <w:spacing w:before="240"/>
        <w:rPr>
          <w:rFonts w:ascii="Times New Roman" w:eastAsia="맑은 고딕" w:hAnsi="Times New Roman"/>
          <w:lang w:val="en-US" w:eastAsia="ko-KR"/>
        </w:rPr>
      </w:pPr>
      <w:r>
        <w:rPr>
          <w:rFonts w:ascii="Times New Roman" w:eastAsia="맑은 고딕" w:hAnsi="Times New Roman" w:hint="eastAsia"/>
          <w:lang w:val="en-US" w:eastAsia="ko-KR"/>
        </w:rPr>
        <w:t>C</w:t>
      </w:r>
      <w:r>
        <w:rPr>
          <w:rFonts w:ascii="Times New Roman" w:eastAsia="맑은 고딕" w:hAnsi="Times New Roman"/>
          <w:lang w:val="en-US" w:eastAsia="ko-KR"/>
        </w:rPr>
        <w:t>U is acting as SN and MCG is unchanged</w:t>
      </w:r>
    </w:p>
    <w:p w14:paraId="652D4780" w14:textId="038A6DF5" w:rsidR="00E735B2" w:rsidRPr="00E735B2" w:rsidRDefault="00E735B2" w:rsidP="00E735B2">
      <w:pPr>
        <w:pStyle w:val="af2"/>
        <w:numPr>
          <w:ilvl w:val="0"/>
          <w:numId w:val="37"/>
        </w:numPr>
        <w:spacing w:before="240"/>
        <w:rPr>
          <w:rFonts w:ascii="Times New Roman" w:eastAsia="맑은 고딕" w:hAnsi="Times New Roman"/>
          <w:lang w:val="en-US" w:eastAsia="ko-KR"/>
        </w:rPr>
      </w:pPr>
      <w:r>
        <w:rPr>
          <w:rFonts w:ascii="Times New Roman" w:eastAsia="맑은 고딕" w:hAnsi="Times New Roman" w:hint="eastAsia"/>
          <w:lang w:val="en-US" w:eastAsia="ko-KR"/>
        </w:rPr>
        <w:t>C</w:t>
      </w:r>
      <w:r>
        <w:rPr>
          <w:rFonts w:ascii="Times New Roman" w:eastAsia="맑은 고딕" w:hAnsi="Times New Roman"/>
          <w:lang w:val="en-US" w:eastAsia="ko-KR"/>
        </w:rPr>
        <w:t>U is acting as MN and SCG is unchanged or released</w:t>
      </w:r>
    </w:p>
    <w:p w14:paraId="3CF64801" w14:textId="77777777" w:rsidR="000E361B" w:rsidRDefault="000E361B" w:rsidP="000E361B">
      <w:pPr>
        <w:rPr>
          <w:rFonts w:ascii="Times New Roman" w:eastAsiaTheme="minorEastAsia" w:hAnsi="Times New Roman"/>
          <w:b/>
          <w:bCs/>
          <w:u w:val="single"/>
          <w:lang w:val="en-US" w:eastAsia="zh-CN"/>
        </w:rPr>
      </w:pPr>
    </w:p>
    <w:p w14:paraId="4F352B0D" w14:textId="77777777" w:rsidR="000E361B" w:rsidRPr="00D83338" w:rsidRDefault="000E361B" w:rsidP="000E361B">
      <w:pPr>
        <w:rPr>
          <w:rFonts w:ascii="Times New Roman" w:eastAsiaTheme="minorEastAsia" w:hAnsi="Times New Roman"/>
          <w:b/>
          <w:bCs/>
          <w:u w:val="single"/>
          <w:lang w:val="en-US" w:eastAsia="zh-CN"/>
        </w:rPr>
      </w:pPr>
      <w:r w:rsidRPr="00D83338">
        <w:rPr>
          <w:rFonts w:ascii="Times New Roman" w:eastAsiaTheme="minorEastAsia" w:hAnsi="Times New Roman" w:hint="eastAsia"/>
          <w:b/>
          <w:bCs/>
          <w:u w:val="single"/>
          <w:lang w:val="en-US" w:eastAsia="zh-CN"/>
        </w:rPr>
        <w:t xml:space="preserve">Inter-CU </w:t>
      </w:r>
      <w:r>
        <w:rPr>
          <w:rFonts w:ascii="Times New Roman" w:eastAsiaTheme="minorEastAsia" w:hAnsi="Times New Roman"/>
          <w:b/>
          <w:bCs/>
          <w:u w:val="single"/>
          <w:lang w:val="en-US" w:eastAsia="zh-CN"/>
        </w:rPr>
        <w:t>LTM when a CU is acting as SN and MCG is unchanged</w:t>
      </w:r>
    </w:p>
    <w:p w14:paraId="0E0F65F8" w14:textId="694BAF48" w:rsidR="00195D7E" w:rsidRDefault="00195D7E" w:rsidP="000E361B">
      <w:pPr>
        <w:rPr>
          <w:rFonts w:ascii="Times New Roman" w:eastAsia="맑은 고딕" w:hAnsi="Times New Roman"/>
          <w:lang w:val="en-US" w:eastAsia="ko-KR"/>
        </w:rPr>
      </w:pPr>
      <w:r w:rsidRPr="00195D7E">
        <w:rPr>
          <w:rFonts w:ascii="Times New Roman" w:eastAsia="맑은 고딕" w:hAnsi="Times New Roman"/>
          <w:lang w:val="en-US" w:eastAsia="ko-KR"/>
        </w:rPr>
        <w:t>This scenario is an extended version of the subsequent CPAC defined in [3], where the UE context at the source SN is moved to the target SN while the UE context at the MN is retained. The difference between the subsequent CPAC and inter-CU SCG LTM is that the UE and the candidate SNs keep the candidate SCG configurations after the cell switch, and the cell switch is commanded by the source cell. Therefore, we can use the subsequent CPAC procedure as a baseline for inter-CU SCG LTM with the MCG unchanged.</w:t>
      </w:r>
    </w:p>
    <w:p w14:paraId="41747219" w14:textId="3B56AB8B" w:rsidR="00F0094E" w:rsidRPr="00F0094E" w:rsidRDefault="00F0094E" w:rsidP="000E361B">
      <w:pPr>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sidR="00195D7E">
        <w:rPr>
          <w:rFonts w:ascii="Times New Roman" w:eastAsiaTheme="minorEastAsia" w:hAnsi="Times New Roman"/>
          <w:b/>
          <w:bCs/>
          <w:lang w:val="en-US" w:eastAsia="zh-CN"/>
        </w:rPr>
        <w:t>2</w:t>
      </w:r>
      <w:r w:rsidRPr="00DB4060">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RAN2 takes Subsequent CPAC procedure as a baseline for inter-CU SCG LTM with MCG unchanged.</w:t>
      </w:r>
    </w:p>
    <w:p w14:paraId="0FEE9C2F" w14:textId="4F513AB6" w:rsidR="00195D7E" w:rsidRPr="00195D7E" w:rsidRDefault="00195D7E" w:rsidP="000E361B">
      <w:pPr>
        <w:rPr>
          <w:rFonts w:ascii="Times New Roman" w:eastAsiaTheme="minorEastAsia" w:hAnsi="Times New Roman"/>
          <w:lang w:val="en-US" w:eastAsia="zh-CN"/>
        </w:rPr>
      </w:pPr>
      <w:r w:rsidRPr="00195D7E">
        <w:rPr>
          <w:rFonts w:ascii="Times New Roman" w:hAnsi="Times New Roman"/>
        </w:rPr>
        <w:t xml:space="preserve">According to the subsequent CPAC procedure in [3], the </w:t>
      </w:r>
      <w:r w:rsidR="00B057E7">
        <w:rPr>
          <w:rFonts w:ascii="Times New Roman" w:hAnsi="Times New Roman"/>
        </w:rPr>
        <w:t xml:space="preserve">inter-SN subsequent CPAC is initiated by the </w:t>
      </w:r>
      <w:r w:rsidRPr="00195D7E">
        <w:rPr>
          <w:rFonts w:ascii="Times New Roman" w:hAnsi="Times New Roman"/>
        </w:rPr>
        <w:t xml:space="preserve">MN </w:t>
      </w:r>
      <w:r w:rsidR="005C1DF3">
        <w:rPr>
          <w:rFonts w:ascii="Times New Roman" w:hAnsi="Times New Roman"/>
        </w:rPr>
        <w:t xml:space="preserve">or </w:t>
      </w:r>
      <w:r w:rsidR="00B057E7">
        <w:rPr>
          <w:rFonts w:ascii="Times New Roman" w:hAnsi="Times New Roman"/>
        </w:rPr>
        <w:t xml:space="preserve">the </w:t>
      </w:r>
      <w:r w:rsidRPr="00195D7E">
        <w:rPr>
          <w:rFonts w:ascii="Times New Roman" w:hAnsi="Times New Roman"/>
        </w:rPr>
        <w:t>source SN</w:t>
      </w:r>
      <w:r w:rsidR="005C1DF3">
        <w:rPr>
          <w:rFonts w:ascii="Times New Roman" w:hAnsi="Times New Roman"/>
        </w:rPr>
        <w:t xml:space="preserve"> which receives </w:t>
      </w:r>
      <w:r w:rsidR="00B057E7">
        <w:rPr>
          <w:rFonts w:ascii="Times New Roman" w:hAnsi="Times New Roman"/>
        </w:rPr>
        <w:t xml:space="preserve">the L3 </w:t>
      </w:r>
      <w:r w:rsidR="005C1DF3" w:rsidRPr="00195D7E">
        <w:rPr>
          <w:rFonts w:ascii="Times New Roman" w:hAnsi="Times New Roman"/>
        </w:rPr>
        <w:t>measurement report</w:t>
      </w:r>
      <w:r w:rsidRPr="00195D7E">
        <w:rPr>
          <w:rFonts w:ascii="Times New Roman" w:hAnsi="Times New Roman"/>
        </w:rPr>
        <w:t xml:space="preserve">. Similarly, the source SN as well as the MN </w:t>
      </w:r>
      <w:r w:rsidR="00B057E7">
        <w:rPr>
          <w:rFonts w:ascii="Times New Roman" w:hAnsi="Times New Roman"/>
        </w:rPr>
        <w:t xml:space="preserve">should be able to </w:t>
      </w:r>
      <w:r w:rsidRPr="00195D7E">
        <w:rPr>
          <w:rFonts w:ascii="Times New Roman" w:hAnsi="Times New Roman"/>
        </w:rPr>
        <w:t>initiate inter-CU SCG LTM and recommend candidate cells for SCG configuration based on the latest measurement results.</w:t>
      </w:r>
    </w:p>
    <w:p w14:paraId="267F398D" w14:textId="3C3BDF91" w:rsidR="000E361B" w:rsidRDefault="000E361B" w:rsidP="000E361B">
      <w:pPr>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sidR="00195D7E">
        <w:rPr>
          <w:rFonts w:ascii="Times New Roman" w:eastAsiaTheme="minorEastAsia" w:hAnsi="Times New Roman"/>
          <w:b/>
          <w:bCs/>
          <w:lang w:val="en-US" w:eastAsia="zh-CN"/>
        </w:rPr>
        <w:t>3</w:t>
      </w:r>
      <w:r w:rsidRPr="00DB4060">
        <w:rPr>
          <w:rFonts w:ascii="Times New Roman" w:eastAsiaTheme="minorEastAsia" w:hAnsi="Times New Roman"/>
          <w:b/>
          <w:bCs/>
          <w:lang w:val="en-US" w:eastAsia="zh-CN"/>
        </w:rPr>
        <w:t xml:space="preserve">: Inter-CU SCG LTM can be initiated by </w:t>
      </w:r>
      <w:r w:rsidR="00195D7E">
        <w:rPr>
          <w:rFonts w:ascii="Times New Roman" w:eastAsiaTheme="minorEastAsia" w:hAnsi="Times New Roman"/>
          <w:b/>
          <w:bCs/>
          <w:lang w:val="en-US" w:eastAsia="zh-CN"/>
        </w:rPr>
        <w:t xml:space="preserve">the </w:t>
      </w:r>
      <w:r w:rsidRPr="00DB4060">
        <w:rPr>
          <w:rFonts w:ascii="Times New Roman" w:eastAsiaTheme="minorEastAsia" w:hAnsi="Times New Roman"/>
          <w:b/>
          <w:bCs/>
          <w:lang w:val="en-US" w:eastAsia="zh-CN"/>
        </w:rPr>
        <w:t xml:space="preserve">MN or </w:t>
      </w:r>
      <w:r w:rsidR="00195D7E">
        <w:rPr>
          <w:rFonts w:ascii="Times New Roman" w:eastAsiaTheme="minorEastAsia" w:hAnsi="Times New Roman"/>
          <w:b/>
          <w:bCs/>
          <w:lang w:val="en-US" w:eastAsia="zh-CN"/>
        </w:rPr>
        <w:t xml:space="preserve">the source </w:t>
      </w:r>
      <w:r w:rsidRPr="00DB4060">
        <w:rPr>
          <w:rFonts w:ascii="Times New Roman" w:eastAsiaTheme="minorEastAsia" w:hAnsi="Times New Roman"/>
          <w:b/>
          <w:bCs/>
          <w:lang w:val="en-US" w:eastAsia="zh-CN"/>
        </w:rPr>
        <w:t>SN.</w:t>
      </w:r>
    </w:p>
    <w:p w14:paraId="7C656A0D" w14:textId="4BA85A48" w:rsidR="000E5892" w:rsidRDefault="000E5892" w:rsidP="000E361B">
      <w:pPr>
        <w:rPr>
          <w:rFonts w:ascii="Times New Roman" w:eastAsiaTheme="minorEastAsia" w:hAnsi="Times New Roman"/>
          <w:lang w:val="en-US" w:eastAsia="zh-CN"/>
        </w:rPr>
      </w:pPr>
      <w:r>
        <w:rPr>
          <w:rFonts w:ascii="Times New Roman" w:eastAsia="맑은 고딕" w:hAnsi="Times New Roman"/>
          <w:lang w:val="en-US" w:eastAsia="ko-KR"/>
        </w:rPr>
        <w:t xml:space="preserve">Figure 2 and Figure 3 illustrates the message flow for inter-CU SCG LTM initiated by the MN and the source SN, respectively. Only difference between them is the source SN transmit </w:t>
      </w:r>
      <w:r w:rsidR="00D40FB7">
        <w:rPr>
          <w:rFonts w:ascii="Times New Roman" w:eastAsia="맑은 고딕" w:hAnsi="Times New Roman"/>
          <w:lang w:val="en-US" w:eastAsia="ko-KR"/>
        </w:rPr>
        <w:t xml:space="preserve">the MN </w:t>
      </w:r>
      <w:r>
        <w:rPr>
          <w:rFonts w:ascii="Times New Roman" w:eastAsia="맑은 고딕" w:hAnsi="Times New Roman"/>
          <w:lang w:val="en-US" w:eastAsia="ko-KR"/>
        </w:rPr>
        <w:t xml:space="preserve">SN CHANGE REQUIRED message </w:t>
      </w:r>
      <w:r w:rsidR="00D40FB7">
        <w:rPr>
          <w:rFonts w:ascii="Times New Roman" w:eastAsia="맑은 고딕" w:hAnsi="Times New Roman"/>
          <w:lang w:val="en-US" w:eastAsia="ko-KR"/>
        </w:rPr>
        <w:t>to initiate inter-CU SCG LTM. In both scenarios, we assume</w:t>
      </w:r>
      <w:r w:rsidR="004051B6">
        <w:rPr>
          <w:rFonts w:ascii="Times New Roman" w:eastAsia="맑은 고딕" w:hAnsi="Times New Roman"/>
          <w:lang w:val="en-US" w:eastAsia="ko-KR"/>
        </w:rPr>
        <w:t>d</w:t>
      </w:r>
      <w:r w:rsidR="00D40FB7">
        <w:rPr>
          <w:rFonts w:ascii="Times New Roman" w:eastAsia="맑은 고딕" w:hAnsi="Times New Roman"/>
          <w:lang w:val="en-US" w:eastAsia="ko-KR"/>
        </w:rPr>
        <w:t xml:space="preserve"> that L1 measurement report is transmitted to the MN and cell switch command MAC CE is also </w:t>
      </w:r>
      <w:r w:rsidR="00D40FB7" w:rsidRPr="004051B6">
        <w:rPr>
          <w:rFonts w:ascii="Times New Roman" w:eastAsiaTheme="minorEastAsia" w:hAnsi="Times New Roman"/>
          <w:lang w:val="en-US" w:eastAsia="zh-CN"/>
        </w:rPr>
        <w:t>transmitted by the MN regardless of which node initiate</w:t>
      </w:r>
      <w:r w:rsidR="004051B6">
        <w:rPr>
          <w:rFonts w:ascii="Times New Roman" w:eastAsiaTheme="minorEastAsia" w:hAnsi="Times New Roman"/>
          <w:lang w:val="en-US" w:eastAsia="zh-CN"/>
        </w:rPr>
        <w:t>d</w:t>
      </w:r>
      <w:r w:rsidR="00D40FB7" w:rsidRPr="004051B6">
        <w:rPr>
          <w:rFonts w:ascii="Times New Roman" w:eastAsiaTheme="minorEastAsia" w:hAnsi="Times New Roman"/>
          <w:lang w:val="en-US" w:eastAsia="zh-CN"/>
        </w:rPr>
        <w:t xml:space="preserve"> inter-CU SCG LTM. </w:t>
      </w:r>
      <w:r w:rsidR="00B057E7">
        <w:rPr>
          <w:rFonts w:ascii="Times New Roman" w:eastAsiaTheme="minorEastAsia" w:hAnsi="Times New Roman"/>
          <w:lang w:val="en-US" w:eastAsia="zh-CN"/>
        </w:rPr>
        <w:t xml:space="preserve">However, </w:t>
      </w:r>
      <w:r w:rsidR="00D40FB7" w:rsidRPr="004051B6">
        <w:rPr>
          <w:rFonts w:ascii="Times New Roman" w:eastAsiaTheme="minorEastAsia" w:hAnsi="Times New Roman"/>
          <w:lang w:val="en-US" w:eastAsia="zh-CN"/>
        </w:rPr>
        <w:t xml:space="preserve">this </w:t>
      </w:r>
      <w:r w:rsidR="004051B6" w:rsidRPr="004051B6">
        <w:rPr>
          <w:rFonts w:ascii="Times New Roman" w:eastAsiaTheme="minorEastAsia" w:hAnsi="Times New Roman"/>
          <w:lang w:val="en-US" w:eastAsia="zh-CN"/>
        </w:rPr>
        <w:t xml:space="preserve">seems to require further discussion. </w:t>
      </w:r>
      <w:r w:rsidR="004051B6">
        <w:rPr>
          <w:rFonts w:ascii="Times New Roman" w:eastAsiaTheme="minorEastAsia" w:hAnsi="Times New Roman"/>
          <w:lang w:val="en-US" w:eastAsia="zh-CN"/>
        </w:rPr>
        <w:t>S</w:t>
      </w:r>
      <w:r w:rsidR="004051B6" w:rsidRPr="004051B6">
        <w:rPr>
          <w:rFonts w:ascii="Times New Roman" w:eastAsiaTheme="minorEastAsia" w:hAnsi="Times New Roman"/>
          <w:lang w:val="en-US" w:eastAsia="zh-CN"/>
        </w:rPr>
        <w:t>ince the node receiving the L3 measurement results initiate</w:t>
      </w:r>
      <w:r w:rsidR="008C7198">
        <w:rPr>
          <w:rFonts w:ascii="Times New Roman" w:eastAsiaTheme="minorEastAsia" w:hAnsi="Times New Roman"/>
          <w:lang w:val="en-US" w:eastAsia="zh-CN"/>
        </w:rPr>
        <w:t>d</w:t>
      </w:r>
      <w:r w:rsidR="004051B6" w:rsidRPr="004051B6">
        <w:rPr>
          <w:rFonts w:ascii="Times New Roman" w:eastAsiaTheme="minorEastAsia" w:hAnsi="Times New Roman"/>
          <w:lang w:val="en-US" w:eastAsia="zh-CN"/>
        </w:rPr>
        <w:t xml:space="preserve"> </w:t>
      </w:r>
      <w:r w:rsidR="004051B6">
        <w:rPr>
          <w:rFonts w:ascii="Times New Roman" w:eastAsiaTheme="minorEastAsia" w:hAnsi="Times New Roman"/>
          <w:lang w:val="en-US" w:eastAsia="zh-CN"/>
        </w:rPr>
        <w:t>inter-CU SCG LTM</w:t>
      </w:r>
      <w:r w:rsidR="004051B6" w:rsidRPr="004051B6">
        <w:rPr>
          <w:rFonts w:ascii="Times New Roman" w:eastAsiaTheme="minorEastAsia" w:hAnsi="Times New Roman"/>
          <w:lang w:val="en-US" w:eastAsia="zh-CN"/>
        </w:rPr>
        <w:t xml:space="preserve">, it seems </w:t>
      </w:r>
      <w:r w:rsidR="008C7198">
        <w:rPr>
          <w:rFonts w:ascii="Times New Roman" w:eastAsiaTheme="minorEastAsia" w:hAnsi="Times New Roman"/>
          <w:lang w:val="en-US" w:eastAsia="zh-CN"/>
        </w:rPr>
        <w:t xml:space="preserve">consistent for the </w:t>
      </w:r>
      <w:r w:rsidR="004051B6" w:rsidRPr="004051B6">
        <w:rPr>
          <w:rFonts w:ascii="Times New Roman" w:eastAsiaTheme="minorEastAsia" w:hAnsi="Times New Roman"/>
          <w:lang w:val="en-US" w:eastAsia="zh-CN"/>
        </w:rPr>
        <w:t>node that initiate</w:t>
      </w:r>
      <w:r w:rsidR="008C7198">
        <w:rPr>
          <w:rFonts w:ascii="Times New Roman" w:eastAsiaTheme="minorEastAsia" w:hAnsi="Times New Roman"/>
          <w:lang w:val="en-US" w:eastAsia="zh-CN"/>
        </w:rPr>
        <w:t>d</w:t>
      </w:r>
      <w:r w:rsidR="004051B6" w:rsidRPr="004051B6">
        <w:rPr>
          <w:rFonts w:ascii="Times New Roman" w:eastAsiaTheme="minorEastAsia" w:hAnsi="Times New Roman"/>
          <w:lang w:val="en-US" w:eastAsia="zh-CN"/>
        </w:rPr>
        <w:t xml:space="preserve"> the procedure </w:t>
      </w:r>
      <w:r w:rsidR="008C7198">
        <w:rPr>
          <w:rFonts w:ascii="Times New Roman" w:eastAsiaTheme="minorEastAsia" w:hAnsi="Times New Roman"/>
          <w:lang w:val="en-US" w:eastAsia="zh-CN"/>
        </w:rPr>
        <w:t xml:space="preserve">to </w:t>
      </w:r>
      <w:r w:rsidR="004051B6" w:rsidRPr="004051B6">
        <w:rPr>
          <w:rFonts w:ascii="Times New Roman" w:eastAsiaTheme="minorEastAsia" w:hAnsi="Times New Roman"/>
          <w:lang w:val="en-US" w:eastAsia="zh-CN"/>
        </w:rPr>
        <w:t xml:space="preserve">receive the L1 measurement results and send the cell </w:t>
      </w:r>
      <w:r w:rsidR="004051B6">
        <w:rPr>
          <w:rFonts w:ascii="Times New Roman" w:eastAsiaTheme="minorEastAsia" w:hAnsi="Times New Roman"/>
          <w:lang w:val="en-US" w:eastAsia="zh-CN"/>
        </w:rPr>
        <w:t>switch</w:t>
      </w:r>
      <w:r w:rsidR="004051B6" w:rsidRPr="004051B6">
        <w:rPr>
          <w:rFonts w:ascii="Times New Roman" w:eastAsiaTheme="minorEastAsia" w:hAnsi="Times New Roman"/>
          <w:lang w:val="en-US" w:eastAsia="zh-CN"/>
        </w:rPr>
        <w:t xml:space="preserve"> command MAC CE based on the measurement results. However, regardless of which node initiate</w:t>
      </w:r>
      <w:r w:rsidR="004051B6">
        <w:rPr>
          <w:rFonts w:ascii="Times New Roman" w:eastAsiaTheme="minorEastAsia" w:hAnsi="Times New Roman"/>
          <w:lang w:val="en-US" w:eastAsia="zh-CN"/>
        </w:rPr>
        <w:t>s</w:t>
      </w:r>
      <w:r w:rsidR="004051B6" w:rsidRPr="004051B6">
        <w:rPr>
          <w:rFonts w:ascii="Times New Roman" w:eastAsiaTheme="minorEastAsia" w:hAnsi="Times New Roman"/>
          <w:lang w:val="en-US" w:eastAsia="zh-CN"/>
        </w:rPr>
        <w:t xml:space="preserve"> the procedure, since the </w:t>
      </w:r>
      <w:r w:rsidR="004051B6">
        <w:rPr>
          <w:rFonts w:ascii="Times New Roman" w:eastAsiaTheme="minorEastAsia" w:hAnsi="Times New Roman"/>
          <w:lang w:val="en-US" w:eastAsia="zh-CN"/>
        </w:rPr>
        <w:t>MN is in charge of SN change</w:t>
      </w:r>
      <w:r w:rsidR="004051B6" w:rsidRPr="004051B6">
        <w:rPr>
          <w:rFonts w:ascii="Times New Roman" w:eastAsiaTheme="minorEastAsia" w:hAnsi="Times New Roman"/>
          <w:lang w:val="en-US" w:eastAsia="zh-CN"/>
        </w:rPr>
        <w:t>, it is reasonable for the MN to receive the L1 measurement results and determine the target. The L1 measurement results for determining the target should be based on the measurements from the node that initiated the inter-CU SCG LTM procedure.</w:t>
      </w:r>
    </w:p>
    <w:p w14:paraId="107AA538" w14:textId="382480CF" w:rsidR="004051B6" w:rsidRDefault="004051B6" w:rsidP="004051B6">
      <w:pPr>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sidR="00B34760">
        <w:rPr>
          <w:rFonts w:ascii="Times New Roman" w:eastAsiaTheme="minorEastAsia" w:hAnsi="Times New Roman"/>
          <w:b/>
          <w:bCs/>
          <w:lang w:val="en-US" w:eastAsia="zh-CN"/>
        </w:rPr>
        <w:t>4</w:t>
      </w:r>
      <w:r w:rsidRPr="00DB4060">
        <w:rPr>
          <w:rFonts w:ascii="Times New Roman" w:eastAsiaTheme="minorEastAsia" w:hAnsi="Times New Roman"/>
          <w:b/>
          <w:bCs/>
          <w:lang w:val="en-US" w:eastAsia="zh-CN"/>
        </w:rPr>
        <w:t xml:space="preserve">: </w:t>
      </w:r>
      <w:r w:rsidR="00B34760">
        <w:rPr>
          <w:rFonts w:ascii="Times New Roman" w:eastAsiaTheme="minorEastAsia" w:hAnsi="Times New Roman"/>
          <w:b/>
          <w:bCs/>
          <w:lang w:val="en-US" w:eastAsia="zh-CN"/>
        </w:rPr>
        <w:t xml:space="preserve">If the MS and the source SN can initiate inter-CU SCG LTM, </w:t>
      </w:r>
      <w:r>
        <w:rPr>
          <w:rFonts w:ascii="Times New Roman" w:eastAsiaTheme="minorEastAsia" w:hAnsi="Times New Roman"/>
          <w:b/>
          <w:bCs/>
          <w:lang w:val="en-US" w:eastAsia="zh-CN"/>
        </w:rPr>
        <w:t xml:space="preserve">RAN2 to discuss which node to </w:t>
      </w:r>
      <w:r w:rsidR="00AC733A">
        <w:rPr>
          <w:rFonts w:ascii="Times New Roman" w:eastAsiaTheme="minorEastAsia" w:hAnsi="Times New Roman"/>
          <w:b/>
          <w:bCs/>
          <w:lang w:val="en-US" w:eastAsia="zh-CN"/>
        </w:rPr>
        <w:t xml:space="preserve">receive L1 measurement and to transmit cell switch command MAC CE for </w:t>
      </w:r>
      <w:r w:rsidR="008C7198">
        <w:rPr>
          <w:rFonts w:ascii="Times New Roman" w:eastAsiaTheme="minorEastAsia" w:hAnsi="Times New Roman"/>
          <w:b/>
          <w:bCs/>
          <w:lang w:val="en-US" w:eastAsia="zh-CN"/>
        </w:rPr>
        <w:t>LTM cell switch</w:t>
      </w:r>
      <w:r w:rsidR="00AC733A">
        <w:rPr>
          <w:rFonts w:ascii="Times New Roman" w:eastAsiaTheme="minorEastAsia" w:hAnsi="Times New Roman"/>
          <w:b/>
          <w:bCs/>
          <w:lang w:val="en-US" w:eastAsia="zh-CN"/>
        </w:rPr>
        <w:t>.</w:t>
      </w:r>
    </w:p>
    <w:p w14:paraId="6A416F4E" w14:textId="77777777" w:rsidR="00D40FB7" w:rsidRPr="00D40FB7" w:rsidRDefault="00D40FB7" w:rsidP="000E361B">
      <w:pPr>
        <w:rPr>
          <w:rFonts w:ascii="Times New Roman" w:eastAsia="맑은 고딕" w:hAnsi="Times New Roman"/>
          <w:lang w:eastAsia="ko-KR"/>
        </w:rPr>
      </w:pPr>
    </w:p>
    <w:p w14:paraId="7DF353E9" w14:textId="77777777" w:rsidR="00E14145" w:rsidRDefault="000E361B" w:rsidP="00AC733A">
      <w:pPr>
        <w:keepNext/>
        <w:jc w:val="center"/>
      </w:pPr>
      <w:r>
        <w:rPr>
          <w:b/>
          <w:noProof/>
        </w:rPr>
        <w:lastRenderedPageBreak/>
        <w:drawing>
          <wp:inline distT="0" distB="0" distL="0" distR="0" wp14:anchorId="642271B8" wp14:editId="443D62A7">
            <wp:extent cx="5651891" cy="4138487"/>
            <wp:effectExtent l="0" t="0" r="635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76691" cy="4156646"/>
                    </a:xfrm>
                    <a:prstGeom prst="rect">
                      <a:avLst/>
                    </a:prstGeom>
                    <a:noFill/>
                  </pic:spPr>
                </pic:pic>
              </a:graphicData>
            </a:graphic>
          </wp:inline>
        </w:drawing>
      </w:r>
    </w:p>
    <w:p w14:paraId="30C99B11" w14:textId="601D3829" w:rsidR="000E361B" w:rsidRPr="00E14145" w:rsidRDefault="00E14145" w:rsidP="00E14145">
      <w:pPr>
        <w:pStyle w:val="a4"/>
        <w:jc w:val="center"/>
        <w:rPr>
          <w:rFonts w:ascii="Times New Roman" w:eastAsiaTheme="minorEastAsia" w:hAnsi="Times New Roman"/>
          <w:b w:val="0"/>
          <w:bCs w:val="0"/>
          <w:lang w:val="en-US" w:eastAsia="zh-CN"/>
        </w:rPr>
      </w:pPr>
      <w:r w:rsidRPr="00E14145">
        <w:rPr>
          <w:rFonts w:ascii="Times New Roman" w:hAnsi="Times New Roman"/>
          <w:b w:val="0"/>
          <w:bCs w:val="0"/>
        </w:rPr>
        <w:t xml:space="preserve">Figure </w:t>
      </w:r>
      <w:r w:rsidRPr="00E14145">
        <w:rPr>
          <w:rFonts w:ascii="Times New Roman" w:hAnsi="Times New Roman"/>
          <w:b w:val="0"/>
          <w:bCs w:val="0"/>
        </w:rPr>
        <w:fldChar w:fldCharType="begin"/>
      </w:r>
      <w:r w:rsidRPr="00E14145">
        <w:rPr>
          <w:rFonts w:ascii="Times New Roman" w:hAnsi="Times New Roman"/>
          <w:b w:val="0"/>
          <w:bCs w:val="0"/>
        </w:rPr>
        <w:instrText xml:space="preserve"> SEQ Figure \* ARABIC </w:instrText>
      </w:r>
      <w:r w:rsidRPr="00E14145">
        <w:rPr>
          <w:rFonts w:ascii="Times New Roman" w:hAnsi="Times New Roman"/>
          <w:b w:val="0"/>
          <w:bCs w:val="0"/>
        </w:rPr>
        <w:fldChar w:fldCharType="separate"/>
      </w:r>
      <w:r>
        <w:rPr>
          <w:rFonts w:ascii="Times New Roman" w:hAnsi="Times New Roman"/>
          <w:b w:val="0"/>
          <w:bCs w:val="0"/>
          <w:noProof/>
        </w:rPr>
        <w:t>2</w:t>
      </w:r>
      <w:r w:rsidRPr="00E14145">
        <w:rPr>
          <w:rFonts w:ascii="Times New Roman" w:hAnsi="Times New Roman"/>
          <w:b w:val="0"/>
          <w:bCs w:val="0"/>
        </w:rPr>
        <w:fldChar w:fldCharType="end"/>
      </w:r>
      <w:r w:rsidRPr="00E14145">
        <w:rPr>
          <w:rFonts w:ascii="Times New Roman" w:hAnsi="Times New Roman"/>
          <w:b w:val="0"/>
          <w:bCs w:val="0"/>
        </w:rPr>
        <w:t xml:space="preserve">. </w:t>
      </w:r>
      <w:r w:rsidRPr="00E14145">
        <w:rPr>
          <w:rFonts w:ascii="Times New Roman" w:eastAsiaTheme="minorEastAsia" w:hAnsi="Times New Roman"/>
          <w:b w:val="0"/>
          <w:bCs w:val="0"/>
          <w:lang w:val="en-US" w:eastAsia="zh-CN"/>
        </w:rPr>
        <w:t>Procedure of Inter-CU SCG LTM initiated by MN</w:t>
      </w:r>
    </w:p>
    <w:p w14:paraId="414E9AA4" w14:textId="395C477C" w:rsidR="000E361B" w:rsidRPr="00873C5F" w:rsidRDefault="000E361B" w:rsidP="000E361B">
      <w:pPr>
        <w:jc w:val="center"/>
        <w:rPr>
          <w:rFonts w:ascii="Times New Roman" w:eastAsiaTheme="minorEastAsia" w:hAnsi="Times New Roman"/>
          <w:lang w:val="en-US" w:eastAsia="zh-CN"/>
        </w:rPr>
      </w:pPr>
    </w:p>
    <w:p w14:paraId="72F5EF8C" w14:textId="63BC1E3B" w:rsidR="00E14145" w:rsidRDefault="000E5892" w:rsidP="000E5892">
      <w:pPr>
        <w:keepNext/>
        <w:jc w:val="center"/>
      </w:pPr>
      <w:r>
        <w:rPr>
          <w:noProof/>
        </w:rPr>
        <w:drawing>
          <wp:inline distT="0" distB="0" distL="0" distR="0" wp14:anchorId="6C165325" wp14:editId="3D179D4C">
            <wp:extent cx="5410700" cy="3968994"/>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45059" cy="3994198"/>
                    </a:xfrm>
                    <a:prstGeom prst="rect">
                      <a:avLst/>
                    </a:prstGeom>
                    <a:noFill/>
                  </pic:spPr>
                </pic:pic>
              </a:graphicData>
            </a:graphic>
          </wp:inline>
        </w:drawing>
      </w:r>
    </w:p>
    <w:p w14:paraId="04E17343" w14:textId="6F16757C" w:rsidR="000E361B" w:rsidRPr="00E14145" w:rsidRDefault="00E14145" w:rsidP="00E14145">
      <w:pPr>
        <w:pStyle w:val="a4"/>
        <w:jc w:val="center"/>
        <w:rPr>
          <w:rFonts w:ascii="Times New Roman" w:eastAsiaTheme="minorEastAsia" w:hAnsi="Times New Roman"/>
          <w:b w:val="0"/>
          <w:bCs w:val="0"/>
          <w:lang w:val="en-US" w:eastAsia="zh-CN"/>
        </w:rPr>
      </w:pPr>
      <w:r w:rsidRPr="00E14145">
        <w:rPr>
          <w:rFonts w:ascii="Times New Roman" w:hAnsi="Times New Roman"/>
          <w:b w:val="0"/>
          <w:bCs w:val="0"/>
        </w:rPr>
        <w:t xml:space="preserve">Figure </w:t>
      </w:r>
      <w:r w:rsidRPr="00E14145">
        <w:rPr>
          <w:rFonts w:ascii="Times New Roman" w:hAnsi="Times New Roman"/>
          <w:b w:val="0"/>
          <w:bCs w:val="0"/>
        </w:rPr>
        <w:fldChar w:fldCharType="begin"/>
      </w:r>
      <w:r w:rsidRPr="00E14145">
        <w:rPr>
          <w:rFonts w:ascii="Times New Roman" w:hAnsi="Times New Roman"/>
          <w:b w:val="0"/>
          <w:bCs w:val="0"/>
        </w:rPr>
        <w:instrText xml:space="preserve"> SEQ Figure \* ARABIC </w:instrText>
      </w:r>
      <w:r w:rsidRPr="00E14145">
        <w:rPr>
          <w:rFonts w:ascii="Times New Roman" w:hAnsi="Times New Roman"/>
          <w:b w:val="0"/>
          <w:bCs w:val="0"/>
        </w:rPr>
        <w:fldChar w:fldCharType="separate"/>
      </w:r>
      <w:r>
        <w:rPr>
          <w:rFonts w:ascii="Times New Roman" w:hAnsi="Times New Roman"/>
          <w:b w:val="0"/>
          <w:bCs w:val="0"/>
          <w:noProof/>
        </w:rPr>
        <w:t>3</w:t>
      </w:r>
      <w:r w:rsidRPr="00E14145">
        <w:rPr>
          <w:rFonts w:ascii="Times New Roman" w:hAnsi="Times New Roman"/>
          <w:b w:val="0"/>
          <w:bCs w:val="0"/>
        </w:rPr>
        <w:fldChar w:fldCharType="end"/>
      </w:r>
      <w:r w:rsidRPr="00E14145">
        <w:rPr>
          <w:rFonts w:ascii="Times New Roman" w:hAnsi="Times New Roman"/>
          <w:b w:val="0"/>
          <w:bCs w:val="0"/>
        </w:rPr>
        <w:t xml:space="preserve">. </w:t>
      </w:r>
      <w:r w:rsidRPr="00E14145">
        <w:rPr>
          <w:rFonts w:ascii="Times New Roman" w:eastAsiaTheme="minorEastAsia" w:hAnsi="Times New Roman"/>
          <w:b w:val="0"/>
          <w:bCs w:val="0"/>
          <w:lang w:val="en-US" w:eastAsia="zh-CN"/>
        </w:rPr>
        <w:t>Procedure of Inter-CU SCG LTM initiated by SN</w:t>
      </w:r>
    </w:p>
    <w:p w14:paraId="1A80096D" w14:textId="77777777" w:rsidR="000E361B" w:rsidRDefault="000E361B" w:rsidP="00E72420">
      <w:pPr>
        <w:rPr>
          <w:rFonts w:ascii="Times New Roman" w:eastAsiaTheme="minorEastAsia" w:hAnsi="Times New Roman"/>
          <w:b/>
          <w:bCs/>
          <w:u w:val="single"/>
          <w:lang w:val="en-US" w:eastAsia="zh-CN"/>
        </w:rPr>
      </w:pPr>
    </w:p>
    <w:p w14:paraId="49CCD71E" w14:textId="5D30DAFB" w:rsidR="007A0CB4" w:rsidRPr="007A0CB4" w:rsidRDefault="007A0CB4" w:rsidP="00E72420">
      <w:pPr>
        <w:rPr>
          <w:rFonts w:ascii="Times New Roman" w:eastAsiaTheme="minorEastAsia" w:hAnsi="Times New Roman"/>
          <w:b/>
          <w:bCs/>
          <w:u w:val="single"/>
          <w:lang w:val="en-US" w:eastAsia="zh-CN"/>
        </w:rPr>
      </w:pPr>
      <w:r w:rsidRPr="007A0CB4">
        <w:rPr>
          <w:rFonts w:ascii="Times New Roman" w:eastAsiaTheme="minorEastAsia" w:hAnsi="Times New Roman" w:hint="eastAsia"/>
          <w:b/>
          <w:bCs/>
          <w:u w:val="single"/>
          <w:lang w:val="en-US" w:eastAsia="zh-CN"/>
        </w:rPr>
        <w:t xml:space="preserve">Inter-CU </w:t>
      </w:r>
      <w:proofErr w:type="gramStart"/>
      <w:r w:rsidRPr="007A0CB4">
        <w:rPr>
          <w:rFonts w:ascii="Times New Roman" w:eastAsiaTheme="minorEastAsia" w:hAnsi="Times New Roman" w:hint="eastAsia"/>
          <w:b/>
          <w:bCs/>
          <w:u w:val="single"/>
          <w:lang w:val="en-US" w:eastAsia="zh-CN"/>
        </w:rPr>
        <w:t xml:space="preserve">LTM </w:t>
      </w:r>
      <w:r w:rsidR="00E735B2">
        <w:rPr>
          <w:rFonts w:ascii="Times New Roman" w:eastAsiaTheme="minorEastAsia" w:hAnsi="Times New Roman"/>
          <w:b/>
          <w:bCs/>
          <w:u w:val="single"/>
          <w:lang w:val="en-US" w:eastAsia="zh-CN"/>
        </w:rPr>
        <w:t xml:space="preserve"> when</w:t>
      </w:r>
      <w:proofErr w:type="gramEnd"/>
      <w:r w:rsidR="00E735B2">
        <w:rPr>
          <w:rFonts w:ascii="Times New Roman" w:eastAsiaTheme="minorEastAsia" w:hAnsi="Times New Roman"/>
          <w:b/>
          <w:bCs/>
          <w:u w:val="single"/>
          <w:lang w:val="en-US" w:eastAsia="zh-CN"/>
        </w:rPr>
        <w:t xml:space="preserve"> a CU is acting as MN and SCG is unchanged or released</w:t>
      </w:r>
    </w:p>
    <w:p w14:paraId="77FF5B51" w14:textId="1C17D583" w:rsidR="00F554C0" w:rsidRPr="00F554C0" w:rsidRDefault="00F554C0" w:rsidP="00E72420">
      <w:pPr>
        <w:rPr>
          <w:rFonts w:ascii="Times New Roman" w:eastAsiaTheme="minorEastAsia" w:hAnsi="Times New Roman"/>
          <w:lang w:val="en-US" w:eastAsia="zh-CN"/>
        </w:rPr>
      </w:pPr>
      <w:r w:rsidRPr="00F554C0">
        <w:rPr>
          <w:rFonts w:ascii="Times New Roman" w:hAnsi="Times New Roman"/>
        </w:rPr>
        <w:t xml:space="preserve">Inter-CU MCG LTM with SCG unchanged or released is similar to inter-Master Node handover with or without SN change in [3], in which the UE’s MCG changes while the SCG configuration is either kept or released depending on the target MN’s decision. If the target MN decides to keep the UE context in the source SN, the target MN performs an SN addition procedure with the target SN. If the target MN decides not to keep the UE context in the source SN, the target MN includes only the MCG configuration in the HANDOVER REQUEST ACKNOWLEDGE message so that the source MN performs the SN release procedure with the source SN before the LTM cell switch procedure, as </w:t>
      </w:r>
      <w:r>
        <w:rPr>
          <w:rFonts w:ascii="Times New Roman" w:hAnsi="Times New Roman"/>
        </w:rPr>
        <w:t>illustrated</w:t>
      </w:r>
      <w:r w:rsidRPr="00F554C0">
        <w:rPr>
          <w:rFonts w:ascii="Times New Roman" w:hAnsi="Times New Roman"/>
        </w:rPr>
        <w:t xml:space="preserve"> in Figure 4 and Figure 5</w:t>
      </w:r>
      <w:r>
        <w:rPr>
          <w:rFonts w:ascii="Times New Roman" w:hAnsi="Times New Roman"/>
        </w:rPr>
        <w:t>.</w:t>
      </w:r>
    </w:p>
    <w:p w14:paraId="38278544" w14:textId="7D7F0E37" w:rsidR="000E2CF2" w:rsidRPr="00DB4060" w:rsidRDefault="000E2CF2" w:rsidP="000E2CF2">
      <w:pPr>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sidR="00F554C0">
        <w:rPr>
          <w:rFonts w:ascii="Times New Roman" w:eastAsiaTheme="minorEastAsia" w:hAnsi="Times New Roman"/>
          <w:b/>
          <w:bCs/>
          <w:lang w:val="en-US" w:eastAsia="zh-CN"/>
        </w:rPr>
        <w:t>5</w:t>
      </w:r>
      <w:r w:rsidRPr="00DB4060">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RAN2 takes Inter-MN handover with/without SN change as a baseline for inter-CU MCG LTM with SCG unchanged or released</w:t>
      </w:r>
      <w:r w:rsidRPr="00DB4060">
        <w:rPr>
          <w:rFonts w:ascii="Times New Roman" w:eastAsiaTheme="minorEastAsia" w:hAnsi="Times New Roman"/>
          <w:b/>
          <w:bCs/>
          <w:lang w:val="en-US" w:eastAsia="zh-CN"/>
        </w:rPr>
        <w:t>.</w:t>
      </w:r>
    </w:p>
    <w:p w14:paraId="177314A3" w14:textId="3179D372" w:rsidR="003A0CE0" w:rsidRPr="00DB4060" w:rsidRDefault="00C97EFE" w:rsidP="003A0CE0">
      <w:pPr>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sidR="00F554C0">
        <w:rPr>
          <w:rFonts w:ascii="Times New Roman" w:eastAsiaTheme="minorEastAsia" w:hAnsi="Times New Roman"/>
          <w:b/>
          <w:bCs/>
          <w:lang w:val="en-US" w:eastAsia="zh-CN"/>
        </w:rPr>
        <w:t>6</w:t>
      </w:r>
      <w:r w:rsidR="00C14FDB" w:rsidRPr="00DB4060">
        <w:rPr>
          <w:rFonts w:ascii="Times New Roman" w:eastAsiaTheme="minorEastAsia" w:hAnsi="Times New Roman"/>
          <w:b/>
          <w:bCs/>
          <w:lang w:val="en-US" w:eastAsia="zh-CN"/>
        </w:rPr>
        <w:t xml:space="preserve">: </w:t>
      </w:r>
      <w:r w:rsidR="00F554C0">
        <w:rPr>
          <w:rFonts w:ascii="Times New Roman" w:eastAsiaTheme="minorEastAsia" w:hAnsi="Times New Roman"/>
          <w:b/>
          <w:bCs/>
          <w:lang w:val="en-US" w:eastAsia="zh-CN"/>
        </w:rPr>
        <w:t xml:space="preserve">The </w:t>
      </w:r>
      <w:r w:rsidR="000E2CF2">
        <w:rPr>
          <w:rFonts w:ascii="Times New Roman" w:eastAsiaTheme="minorEastAsia" w:hAnsi="Times New Roman"/>
          <w:b/>
          <w:bCs/>
          <w:lang w:val="en-US" w:eastAsia="zh-CN"/>
        </w:rPr>
        <w:t>candidate MN decide</w:t>
      </w:r>
      <w:r w:rsidR="00F554C0">
        <w:rPr>
          <w:rFonts w:ascii="Times New Roman" w:eastAsiaTheme="minorEastAsia" w:hAnsi="Times New Roman"/>
          <w:b/>
          <w:bCs/>
          <w:lang w:val="en-US" w:eastAsia="zh-CN"/>
        </w:rPr>
        <w:t>s</w:t>
      </w:r>
      <w:r w:rsidR="000E2CF2">
        <w:rPr>
          <w:rFonts w:ascii="Times New Roman" w:eastAsiaTheme="minorEastAsia" w:hAnsi="Times New Roman"/>
          <w:b/>
          <w:bCs/>
          <w:lang w:val="en-US" w:eastAsia="zh-CN"/>
        </w:rPr>
        <w:t xml:space="preserve"> whether to keep or release the source SCG during inter-CU M</w:t>
      </w:r>
      <w:r w:rsidR="00F554C0">
        <w:rPr>
          <w:rFonts w:ascii="Times New Roman" w:eastAsiaTheme="minorEastAsia" w:hAnsi="Times New Roman"/>
          <w:b/>
          <w:bCs/>
          <w:lang w:val="en-US" w:eastAsia="zh-CN"/>
        </w:rPr>
        <w:t>C</w:t>
      </w:r>
      <w:r w:rsidR="000E2CF2">
        <w:rPr>
          <w:rFonts w:ascii="Times New Roman" w:eastAsiaTheme="minorEastAsia" w:hAnsi="Times New Roman"/>
          <w:b/>
          <w:bCs/>
          <w:lang w:val="en-US" w:eastAsia="zh-CN"/>
        </w:rPr>
        <w:t>G LTM with SCG unchanged or released</w:t>
      </w:r>
      <w:r w:rsidRPr="00DB4060">
        <w:rPr>
          <w:rFonts w:ascii="Times New Roman" w:eastAsiaTheme="minorEastAsia" w:hAnsi="Times New Roman"/>
          <w:b/>
          <w:bCs/>
          <w:lang w:val="en-US" w:eastAsia="zh-CN"/>
        </w:rPr>
        <w:t>.</w:t>
      </w:r>
    </w:p>
    <w:p w14:paraId="4C5DF4F8" w14:textId="12CBD783" w:rsidR="00C14FDB" w:rsidRDefault="00C14FDB" w:rsidP="000E2CF2">
      <w:pPr>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sidR="00F554C0">
        <w:rPr>
          <w:rFonts w:ascii="Times New Roman" w:eastAsiaTheme="minorEastAsia" w:hAnsi="Times New Roman"/>
          <w:b/>
          <w:bCs/>
          <w:lang w:val="en-US" w:eastAsia="zh-CN"/>
        </w:rPr>
        <w:t>7</w:t>
      </w:r>
      <w:r w:rsidRPr="00DB4060">
        <w:rPr>
          <w:rFonts w:ascii="Times New Roman" w:eastAsiaTheme="minorEastAsia" w:hAnsi="Times New Roman"/>
          <w:b/>
          <w:bCs/>
          <w:lang w:val="en-US" w:eastAsia="zh-CN"/>
        </w:rPr>
        <w:t xml:space="preserve">: </w:t>
      </w:r>
      <w:r w:rsidR="00C33729">
        <w:rPr>
          <w:rFonts w:ascii="Times New Roman" w:eastAsiaTheme="minorEastAsia" w:hAnsi="Times New Roman" w:hint="eastAsia"/>
          <w:b/>
          <w:bCs/>
          <w:lang w:val="en-US" w:eastAsia="zh-CN"/>
        </w:rPr>
        <w:t>I</w:t>
      </w:r>
      <w:r w:rsidRPr="00DB4060">
        <w:rPr>
          <w:rFonts w:ascii="Times New Roman" w:eastAsiaTheme="minorEastAsia" w:hAnsi="Times New Roman"/>
          <w:b/>
          <w:bCs/>
          <w:lang w:val="en-US" w:eastAsia="zh-CN"/>
        </w:rPr>
        <w:t xml:space="preserve">f the </w:t>
      </w:r>
      <w:r w:rsidRPr="000E2CF2">
        <w:rPr>
          <w:rFonts w:ascii="Times New Roman" w:eastAsiaTheme="minorEastAsia" w:hAnsi="Times New Roman"/>
          <w:b/>
          <w:bCs/>
          <w:lang w:val="en-US" w:eastAsia="zh-CN"/>
        </w:rPr>
        <w:t>candidate</w:t>
      </w:r>
      <w:r w:rsidRPr="00DB4060">
        <w:rPr>
          <w:rFonts w:ascii="Times New Roman" w:eastAsiaTheme="minorEastAsia" w:hAnsi="Times New Roman"/>
          <w:b/>
          <w:bCs/>
          <w:lang w:val="en-US" w:eastAsia="zh-CN"/>
        </w:rPr>
        <w:t xml:space="preserve"> </w:t>
      </w:r>
      <w:r w:rsidR="000E2CF2">
        <w:rPr>
          <w:rFonts w:ascii="Times New Roman" w:eastAsiaTheme="minorEastAsia" w:hAnsi="Times New Roman"/>
          <w:b/>
          <w:bCs/>
          <w:lang w:val="en-US" w:eastAsia="zh-CN"/>
        </w:rPr>
        <w:t>MN</w:t>
      </w:r>
      <w:r w:rsidRPr="00DB4060">
        <w:rPr>
          <w:rFonts w:ascii="Times New Roman" w:eastAsiaTheme="minorEastAsia" w:hAnsi="Times New Roman"/>
          <w:b/>
          <w:bCs/>
          <w:lang w:val="en-US" w:eastAsia="zh-CN"/>
        </w:rPr>
        <w:t xml:space="preserve"> decides to keep the source SCG, it </w:t>
      </w:r>
      <w:r w:rsidR="00E14145">
        <w:rPr>
          <w:rFonts w:ascii="Times New Roman" w:eastAsiaTheme="minorEastAsia" w:hAnsi="Times New Roman"/>
          <w:b/>
          <w:bCs/>
          <w:lang w:val="en-US" w:eastAsia="zh-CN"/>
        </w:rPr>
        <w:t>performs</w:t>
      </w:r>
      <w:r w:rsidR="000E2CF2">
        <w:rPr>
          <w:rFonts w:ascii="Times New Roman" w:eastAsiaTheme="minorEastAsia" w:hAnsi="Times New Roman"/>
          <w:b/>
          <w:bCs/>
          <w:lang w:val="en-US" w:eastAsia="zh-CN"/>
        </w:rPr>
        <w:t xml:space="preserve"> SN addition </w:t>
      </w:r>
      <w:r w:rsidRPr="00DB4060">
        <w:rPr>
          <w:rFonts w:ascii="Times New Roman" w:eastAsiaTheme="minorEastAsia" w:hAnsi="Times New Roman"/>
          <w:b/>
          <w:bCs/>
          <w:lang w:val="en-US" w:eastAsia="zh-CN"/>
        </w:rPr>
        <w:t xml:space="preserve">procedure </w:t>
      </w:r>
      <w:r w:rsidR="000E2CF2">
        <w:rPr>
          <w:rFonts w:ascii="Times New Roman" w:eastAsiaTheme="minorEastAsia" w:hAnsi="Times New Roman"/>
          <w:b/>
          <w:bCs/>
          <w:lang w:val="en-US" w:eastAsia="zh-CN"/>
        </w:rPr>
        <w:t xml:space="preserve">with candidate SN and </w:t>
      </w:r>
      <w:r w:rsidRPr="00DB4060">
        <w:rPr>
          <w:rFonts w:ascii="Times New Roman" w:eastAsiaTheme="minorEastAsia" w:hAnsi="Times New Roman"/>
          <w:b/>
          <w:bCs/>
          <w:lang w:val="en-US" w:eastAsia="zh-CN"/>
        </w:rPr>
        <w:t>provides SCG configuration as part of LTM candidate configuration.</w:t>
      </w:r>
    </w:p>
    <w:p w14:paraId="7481943B" w14:textId="55384804" w:rsidR="000E2CF2" w:rsidRPr="00DB4060" w:rsidRDefault="000E2CF2" w:rsidP="000E2CF2">
      <w:pPr>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sidR="00F554C0">
        <w:rPr>
          <w:rFonts w:ascii="Times New Roman" w:eastAsiaTheme="minorEastAsia" w:hAnsi="Times New Roman"/>
          <w:b/>
          <w:bCs/>
          <w:lang w:val="en-US" w:eastAsia="zh-CN"/>
        </w:rPr>
        <w:t>8</w:t>
      </w:r>
      <w:r w:rsidRPr="00DB4060">
        <w:rPr>
          <w:rFonts w:ascii="Times New Roman" w:eastAsiaTheme="minorEastAsia" w:hAnsi="Times New Roman"/>
          <w:b/>
          <w:bCs/>
          <w:lang w:val="en-US" w:eastAsia="zh-CN"/>
        </w:rPr>
        <w:t xml:space="preserve">: </w:t>
      </w:r>
      <w:r>
        <w:rPr>
          <w:rFonts w:ascii="Times New Roman" w:eastAsiaTheme="minorEastAsia" w:hAnsi="Times New Roman" w:hint="eastAsia"/>
          <w:b/>
          <w:bCs/>
          <w:lang w:val="en-US" w:eastAsia="zh-CN"/>
        </w:rPr>
        <w:t>I</w:t>
      </w:r>
      <w:r w:rsidRPr="00DB4060">
        <w:rPr>
          <w:rFonts w:ascii="Times New Roman" w:eastAsiaTheme="minorEastAsia" w:hAnsi="Times New Roman"/>
          <w:b/>
          <w:bCs/>
          <w:lang w:val="en-US" w:eastAsia="zh-CN"/>
        </w:rPr>
        <w:t xml:space="preserve">f the </w:t>
      </w:r>
      <w:r w:rsidRPr="000E2CF2">
        <w:rPr>
          <w:rFonts w:ascii="Times New Roman" w:eastAsiaTheme="minorEastAsia" w:hAnsi="Times New Roman"/>
          <w:b/>
          <w:bCs/>
          <w:lang w:val="en-US" w:eastAsia="zh-CN"/>
        </w:rPr>
        <w:t>candidate</w:t>
      </w:r>
      <w:r w:rsidRPr="00DB4060">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MN</w:t>
      </w:r>
      <w:r w:rsidRPr="00DB4060">
        <w:rPr>
          <w:rFonts w:ascii="Times New Roman" w:eastAsiaTheme="minorEastAsia" w:hAnsi="Times New Roman"/>
          <w:b/>
          <w:bCs/>
          <w:lang w:val="en-US" w:eastAsia="zh-CN"/>
        </w:rPr>
        <w:t xml:space="preserve"> decides </w:t>
      </w:r>
      <w:r>
        <w:rPr>
          <w:rFonts w:ascii="Times New Roman" w:eastAsiaTheme="minorEastAsia" w:hAnsi="Times New Roman"/>
          <w:b/>
          <w:bCs/>
          <w:lang w:val="en-US" w:eastAsia="zh-CN"/>
        </w:rPr>
        <w:t xml:space="preserve">not </w:t>
      </w:r>
      <w:r w:rsidRPr="00DB4060">
        <w:rPr>
          <w:rFonts w:ascii="Times New Roman" w:eastAsiaTheme="minorEastAsia" w:hAnsi="Times New Roman"/>
          <w:b/>
          <w:bCs/>
          <w:lang w:val="en-US" w:eastAsia="zh-CN"/>
        </w:rPr>
        <w:t xml:space="preserve">to keep the source SCG, it </w:t>
      </w:r>
      <w:r>
        <w:rPr>
          <w:rFonts w:ascii="Times New Roman" w:eastAsiaTheme="minorEastAsia" w:hAnsi="Times New Roman"/>
          <w:b/>
          <w:bCs/>
          <w:lang w:val="en-US" w:eastAsia="zh-CN"/>
        </w:rPr>
        <w:t>include</w:t>
      </w:r>
      <w:r w:rsidR="00E14145">
        <w:rPr>
          <w:rFonts w:ascii="Times New Roman" w:eastAsiaTheme="minorEastAsia" w:hAnsi="Times New Roman"/>
          <w:b/>
          <w:bCs/>
          <w:lang w:val="en-US" w:eastAsia="zh-CN"/>
        </w:rPr>
        <w:t>s</w:t>
      </w:r>
      <w:r>
        <w:rPr>
          <w:rFonts w:ascii="Times New Roman" w:eastAsiaTheme="minorEastAsia" w:hAnsi="Times New Roman"/>
          <w:b/>
          <w:bCs/>
          <w:lang w:val="en-US" w:eastAsia="zh-CN"/>
        </w:rPr>
        <w:t xml:space="preserve"> only MCG configuration in the </w:t>
      </w:r>
      <w:r w:rsidRPr="00DB4060">
        <w:rPr>
          <w:rFonts w:ascii="Times New Roman" w:eastAsiaTheme="minorEastAsia" w:hAnsi="Times New Roman"/>
          <w:b/>
          <w:bCs/>
          <w:lang w:val="en-US" w:eastAsia="zh-CN"/>
        </w:rPr>
        <w:t>LTM candidate configuration</w:t>
      </w:r>
      <w:r w:rsidR="00E14145">
        <w:rPr>
          <w:rFonts w:ascii="Times New Roman" w:eastAsiaTheme="minorEastAsia" w:hAnsi="Times New Roman"/>
          <w:b/>
          <w:bCs/>
          <w:lang w:val="en-US" w:eastAsia="zh-CN"/>
        </w:rPr>
        <w:t xml:space="preserve"> so that the source MN performs SN release procedure with the source SN</w:t>
      </w:r>
      <w:r w:rsidRPr="00DB4060">
        <w:rPr>
          <w:rFonts w:ascii="Times New Roman" w:eastAsiaTheme="minorEastAsia" w:hAnsi="Times New Roman"/>
          <w:b/>
          <w:bCs/>
          <w:lang w:val="en-US" w:eastAsia="zh-CN"/>
        </w:rPr>
        <w:t>.</w:t>
      </w:r>
    </w:p>
    <w:p w14:paraId="0A700CBC" w14:textId="7988976C" w:rsidR="00C97EFE" w:rsidRDefault="00C97EFE" w:rsidP="003A0CE0">
      <w:pPr>
        <w:rPr>
          <w:rFonts w:ascii="Times New Roman" w:eastAsiaTheme="minorEastAsia" w:hAnsi="Times New Roman"/>
          <w:lang w:val="en-US" w:eastAsia="zh-CN"/>
        </w:rPr>
      </w:pPr>
    </w:p>
    <w:p w14:paraId="0AC5221B" w14:textId="77777777" w:rsidR="00E14145" w:rsidRDefault="00E14145" w:rsidP="00E14145">
      <w:pPr>
        <w:keepNext/>
        <w:jc w:val="center"/>
      </w:pPr>
      <w:r>
        <w:rPr>
          <w:noProof/>
        </w:rPr>
        <w:drawing>
          <wp:inline distT="0" distB="0" distL="0" distR="0" wp14:anchorId="5D95AFA7" wp14:editId="18E480C2">
            <wp:extent cx="5879221" cy="3412688"/>
            <wp:effectExtent l="0" t="0" r="762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00700" cy="3425156"/>
                    </a:xfrm>
                    <a:prstGeom prst="rect">
                      <a:avLst/>
                    </a:prstGeom>
                    <a:noFill/>
                  </pic:spPr>
                </pic:pic>
              </a:graphicData>
            </a:graphic>
          </wp:inline>
        </w:drawing>
      </w:r>
    </w:p>
    <w:p w14:paraId="4CCB6959" w14:textId="4B83AAD6" w:rsidR="00EC4907" w:rsidRPr="00E14145" w:rsidRDefault="00E14145" w:rsidP="00E14145">
      <w:pPr>
        <w:pStyle w:val="a4"/>
        <w:jc w:val="center"/>
        <w:rPr>
          <w:rFonts w:ascii="Times New Roman" w:hAnsi="Times New Roman"/>
          <w:b w:val="0"/>
          <w:bCs w:val="0"/>
        </w:rPr>
      </w:pPr>
      <w:r w:rsidRPr="00E14145">
        <w:rPr>
          <w:rFonts w:ascii="Times New Roman" w:hAnsi="Times New Roman"/>
          <w:b w:val="0"/>
          <w:bCs w:val="0"/>
        </w:rPr>
        <w:t xml:space="preserve">Figure </w:t>
      </w:r>
      <w:r w:rsidRPr="00E14145">
        <w:rPr>
          <w:rFonts w:ascii="Times New Roman" w:hAnsi="Times New Roman"/>
          <w:b w:val="0"/>
          <w:bCs w:val="0"/>
        </w:rPr>
        <w:fldChar w:fldCharType="begin"/>
      </w:r>
      <w:r w:rsidRPr="00E14145">
        <w:rPr>
          <w:rFonts w:ascii="Times New Roman" w:hAnsi="Times New Roman"/>
          <w:b w:val="0"/>
          <w:bCs w:val="0"/>
        </w:rPr>
        <w:instrText xml:space="preserve"> SEQ Figure \* ARABIC </w:instrText>
      </w:r>
      <w:r w:rsidRPr="00E14145">
        <w:rPr>
          <w:rFonts w:ascii="Times New Roman" w:hAnsi="Times New Roman"/>
          <w:b w:val="0"/>
          <w:bCs w:val="0"/>
        </w:rPr>
        <w:fldChar w:fldCharType="separate"/>
      </w:r>
      <w:r w:rsidRPr="00E14145">
        <w:rPr>
          <w:rFonts w:ascii="Times New Roman" w:hAnsi="Times New Roman"/>
          <w:b w:val="0"/>
          <w:bCs w:val="0"/>
          <w:noProof/>
        </w:rPr>
        <w:t>4</w:t>
      </w:r>
      <w:r w:rsidRPr="00E14145">
        <w:rPr>
          <w:rFonts w:ascii="Times New Roman" w:hAnsi="Times New Roman"/>
          <w:b w:val="0"/>
          <w:bCs w:val="0"/>
        </w:rPr>
        <w:fldChar w:fldCharType="end"/>
      </w:r>
      <w:r w:rsidRPr="00E14145">
        <w:rPr>
          <w:rFonts w:ascii="Times New Roman" w:hAnsi="Times New Roman"/>
          <w:b w:val="0"/>
          <w:bCs w:val="0"/>
        </w:rPr>
        <w:t>. Procedure of inter-CU MCG LTM with SCG</w:t>
      </w:r>
    </w:p>
    <w:p w14:paraId="7B66A4FC" w14:textId="2D278184" w:rsidR="00EC4907" w:rsidRDefault="00EC4907" w:rsidP="003A0CE0">
      <w:pPr>
        <w:rPr>
          <w:rFonts w:ascii="Times New Roman" w:eastAsiaTheme="minorEastAsia" w:hAnsi="Times New Roman"/>
          <w:lang w:val="en-US" w:eastAsia="zh-CN"/>
        </w:rPr>
      </w:pPr>
    </w:p>
    <w:p w14:paraId="5795A569" w14:textId="77777777" w:rsidR="000D4486" w:rsidRDefault="00EC4907" w:rsidP="000D4486">
      <w:pPr>
        <w:keepNext/>
      </w:pPr>
      <w:r>
        <w:rPr>
          <w:rStyle w:val="normaltextrun"/>
          <w:b/>
          <w:bCs/>
          <w:noProof/>
        </w:rPr>
        <w:lastRenderedPageBreak/>
        <w:drawing>
          <wp:inline distT="0" distB="0" distL="0" distR="0" wp14:anchorId="4EA3AA71" wp14:editId="77CE808C">
            <wp:extent cx="6008551" cy="3012201"/>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45245" cy="3030596"/>
                    </a:xfrm>
                    <a:prstGeom prst="rect">
                      <a:avLst/>
                    </a:prstGeom>
                    <a:noFill/>
                  </pic:spPr>
                </pic:pic>
              </a:graphicData>
            </a:graphic>
          </wp:inline>
        </w:drawing>
      </w:r>
    </w:p>
    <w:p w14:paraId="5FA06251" w14:textId="2CC3F458" w:rsidR="00EC4907" w:rsidRDefault="000D4486" w:rsidP="000D4486">
      <w:pPr>
        <w:pStyle w:val="a4"/>
        <w:jc w:val="center"/>
        <w:rPr>
          <w:rFonts w:ascii="Times New Roman" w:hAnsi="Times New Roman"/>
          <w:b w:val="0"/>
          <w:bCs w:val="0"/>
        </w:rPr>
      </w:pPr>
      <w:r w:rsidRPr="00E14145">
        <w:rPr>
          <w:rFonts w:ascii="Times New Roman" w:hAnsi="Times New Roman"/>
          <w:b w:val="0"/>
          <w:bCs w:val="0"/>
        </w:rPr>
        <w:t xml:space="preserve">Figure </w:t>
      </w:r>
      <w:r w:rsidRPr="00E14145">
        <w:rPr>
          <w:rFonts w:ascii="Times New Roman" w:hAnsi="Times New Roman"/>
          <w:b w:val="0"/>
          <w:bCs w:val="0"/>
        </w:rPr>
        <w:fldChar w:fldCharType="begin"/>
      </w:r>
      <w:r w:rsidRPr="00E14145">
        <w:rPr>
          <w:rFonts w:ascii="Times New Roman" w:hAnsi="Times New Roman"/>
          <w:b w:val="0"/>
          <w:bCs w:val="0"/>
        </w:rPr>
        <w:instrText xml:space="preserve"> SEQ Figure \* ARABIC </w:instrText>
      </w:r>
      <w:r w:rsidRPr="00E14145">
        <w:rPr>
          <w:rFonts w:ascii="Times New Roman" w:hAnsi="Times New Roman"/>
          <w:b w:val="0"/>
          <w:bCs w:val="0"/>
        </w:rPr>
        <w:fldChar w:fldCharType="separate"/>
      </w:r>
      <w:r w:rsidR="00E14145">
        <w:rPr>
          <w:rFonts w:ascii="Times New Roman" w:hAnsi="Times New Roman"/>
          <w:b w:val="0"/>
          <w:bCs w:val="0"/>
          <w:noProof/>
        </w:rPr>
        <w:t>5</w:t>
      </w:r>
      <w:r w:rsidRPr="00E14145">
        <w:rPr>
          <w:rFonts w:ascii="Times New Roman" w:hAnsi="Times New Roman"/>
          <w:b w:val="0"/>
          <w:bCs w:val="0"/>
        </w:rPr>
        <w:fldChar w:fldCharType="end"/>
      </w:r>
      <w:r w:rsidRPr="00E14145">
        <w:rPr>
          <w:rFonts w:ascii="Times New Roman" w:hAnsi="Times New Roman"/>
          <w:b w:val="0"/>
          <w:bCs w:val="0"/>
        </w:rPr>
        <w:t>. Procedure of inter-CU MCG LTM with SCG release</w:t>
      </w:r>
    </w:p>
    <w:p w14:paraId="7481A8DC" w14:textId="74964246" w:rsidR="00E14145" w:rsidRDefault="00E14145" w:rsidP="00E14145"/>
    <w:p w14:paraId="437972D6" w14:textId="77777777" w:rsidR="00A9228D" w:rsidRPr="00E14145" w:rsidRDefault="00A9228D" w:rsidP="00E14145"/>
    <w:bookmarkEnd w:id="3"/>
    <w:bookmarkEnd w:id="4"/>
    <w:p w14:paraId="49687A58" w14:textId="77777777" w:rsidR="0023393A" w:rsidRDefault="00256FB4" w:rsidP="00C14FDB">
      <w:pPr>
        <w:pStyle w:val="1"/>
        <w:numPr>
          <w:ilvl w:val="0"/>
          <w:numId w:val="1"/>
        </w:numPr>
      </w:pPr>
      <w:r>
        <w:t>Conclusions</w:t>
      </w:r>
    </w:p>
    <w:p w14:paraId="482A5570" w14:textId="2168741D" w:rsidR="0023393A" w:rsidRDefault="00256FB4">
      <w:pPr>
        <w:rPr>
          <w:rFonts w:ascii="Times New Roman" w:hAnsi="Times New Roman"/>
        </w:rPr>
      </w:pPr>
      <w:bookmarkStart w:id="5" w:name="_Hlk47377607"/>
      <w:r w:rsidRPr="00DB4060">
        <w:rPr>
          <w:rFonts w:ascii="Times New Roman" w:hAnsi="Times New Roman"/>
        </w:rPr>
        <w:t>In this contribution, we discuss</w:t>
      </w:r>
      <w:r w:rsidR="00D66E8D" w:rsidRPr="00DB4060">
        <w:rPr>
          <w:rFonts w:ascii="Times New Roman" w:hAnsi="Times New Roman"/>
        </w:rPr>
        <w:t xml:space="preserve"> </w:t>
      </w:r>
      <w:r w:rsidR="00C22C3C">
        <w:rPr>
          <w:rFonts w:ascii="Times New Roman" w:hAnsi="Times New Roman" w:hint="eastAsia"/>
          <w:lang w:eastAsia="zh-CN"/>
        </w:rPr>
        <w:t>inter-CU LTM</w:t>
      </w:r>
      <w:r w:rsidR="00D83338">
        <w:rPr>
          <w:rFonts w:ascii="Times New Roman" w:eastAsiaTheme="minorEastAsia" w:hAnsi="Times New Roman" w:hint="eastAsia"/>
          <w:lang w:eastAsia="zh-CN"/>
        </w:rPr>
        <w:t xml:space="preserve"> related issue. </w:t>
      </w:r>
      <w:r w:rsidRPr="00DB4060">
        <w:rPr>
          <w:rFonts w:ascii="Times New Roman" w:hAnsi="Times New Roman"/>
        </w:rPr>
        <w:t xml:space="preserve">Following </w:t>
      </w:r>
      <w:r w:rsidR="00C22C3C">
        <w:rPr>
          <w:rFonts w:ascii="Times New Roman" w:hAnsi="Times New Roman" w:hint="eastAsia"/>
          <w:lang w:eastAsia="zh-CN"/>
        </w:rPr>
        <w:t xml:space="preserve">are the </w:t>
      </w:r>
      <w:r w:rsidR="00AC733A">
        <w:rPr>
          <w:rFonts w:ascii="Times New Roman" w:hAnsi="Times New Roman"/>
          <w:lang w:eastAsia="zh-CN"/>
        </w:rPr>
        <w:t xml:space="preserve">observations and </w:t>
      </w:r>
      <w:proofErr w:type="gramStart"/>
      <w:r w:rsidR="00AC733A">
        <w:rPr>
          <w:rFonts w:ascii="Times New Roman" w:hAnsi="Times New Roman"/>
          <w:lang w:eastAsia="zh-CN"/>
        </w:rPr>
        <w:t>p</w:t>
      </w:r>
      <w:r w:rsidR="00C22C3C">
        <w:rPr>
          <w:rFonts w:ascii="Times New Roman" w:hAnsi="Times New Roman" w:hint="eastAsia"/>
          <w:lang w:eastAsia="zh-CN"/>
        </w:rPr>
        <w:t xml:space="preserve">roposals </w:t>
      </w:r>
      <w:bookmarkEnd w:id="5"/>
      <w:r w:rsidRPr="00DB4060">
        <w:rPr>
          <w:rFonts w:ascii="Times New Roman" w:hAnsi="Times New Roman"/>
        </w:rPr>
        <w:t xml:space="preserve"> made</w:t>
      </w:r>
      <w:proofErr w:type="gramEnd"/>
      <w:r w:rsidRPr="00DB4060">
        <w:rPr>
          <w:rFonts w:ascii="Times New Roman" w:hAnsi="Times New Roman"/>
        </w:rPr>
        <w:t xml:space="preserve"> in this contribution:</w:t>
      </w:r>
    </w:p>
    <w:p w14:paraId="5EF31B6A" w14:textId="77777777" w:rsidR="00F554C0" w:rsidRPr="001D3D39" w:rsidRDefault="00F554C0" w:rsidP="00F554C0">
      <w:pPr>
        <w:rPr>
          <w:rFonts w:ascii="Times New Roman" w:eastAsia="Microsoft YaHei UI" w:hAnsi="Times New Roman"/>
          <w:b/>
          <w:bCs/>
          <w:color w:val="000000"/>
          <w:lang w:val="en-US" w:eastAsia="zh-CN"/>
        </w:rPr>
      </w:pPr>
      <w:r w:rsidRPr="001D3D39">
        <w:rPr>
          <w:rFonts w:ascii="Times New Roman" w:eastAsia="Microsoft YaHei UI" w:hAnsi="Times New Roman" w:hint="eastAsia"/>
          <w:b/>
          <w:bCs/>
          <w:color w:val="000000"/>
          <w:lang w:val="en-US" w:eastAsia="zh-CN"/>
        </w:rPr>
        <w:t>O</w:t>
      </w:r>
      <w:r w:rsidRPr="001D3D39">
        <w:rPr>
          <w:rFonts w:ascii="Times New Roman" w:eastAsia="Microsoft YaHei UI" w:hAnsi="Times New Roman"/>
          <w:b/>
          <w:bCs/>
          <w:color w:val="000000"/>
          <w:lang w:val="en-US" w:eastAsia="zh-CN"/>
        </w:rPr>
        <w:t>bservation 1</w:t>
      </w:r>
      <w:r>
        <w:rPr>
          <w:rFonts w:ascii="Times New Roman" w:eastAsia="Microsoft YaHei UI" w:hAnsi="Times New Roman"/>
          <w:b/>
          <w:bCs/>
          <w:color w:val="000000"/>
          <w:lang w:val="en-US" w:eastAsia="zh-CN"/>
        </w:rPr>
        <w:t>:</w:t>
      </w:r>
      <w:r w:rsidRPr="001D3D39">
        <w:rPr>
          <w:rFonts w:ascii="Times New Roman" w:eastAsia="Microsoft YaHei UI" w:hAnsi="Times New Roman"/>
          <w:b/>
          <w:bCs/>
          <w:color w:val="000000"/>
          <w:lang w:val="en-US" w:eastAsia="zh-CN"/>
        </w:rPr>
        <w:t xml:space="preserve"> Depending on the case, it could be beneficial to use either a single reference configuration or multiple reference configurations.</w:t>
      </w:r>
    </w:p>
    <w:p w14:paraId="1AD6E049" w14:textId="77777777" w:rsidR="00F554C0" w:rsidRPr="00562FAD" w:rsidRDefault="00F554C0" w:rsidP="00F554C0">
      <w:pPr>
        <w:rPr>
          <w:rFonts w:ascii="Times New Roman" w:eastAsia="Microsoft YaHei UI" w:hAnsi="Times New Roman"/>
          <w:b/>
          <w:bCs/>
          <w:color w:val="000000"/>
          <w:lang w:val="en-US" w:eastAsia="zh-CN"/>
        </w:rPr>
      </w:pPr>
      <w:r w:rsidRPr="00562FAD">
        <w:rPr>
          <w:rFonts w:ascii="Times New Roman" w:eastAsia="Microsoft YaHei UI" w:hAnsi="Times New Roman" w:hint="eastAsia"/>
          <w:b/>
          <w:bCs/>
          <w:color w:val="000000"/>
          <w:lang w:val="en-US" w:eastAsia="zh-CN"/>
        </w:rPr>
        <w:t>O</w:t>
      </w:r>
      <w:r w:rsidRPr="00562FAD">
        <w:rPr>
          <w:rFonts w:ascii="Times New Roman" w:eastAsia="Microsoft YaHei UI" w:hAnsi="Times New Roman"/>
          <w:b/>
          <w:bCs/>
          <w:color w:val="000000"/>
          <w:lang w:val="en-US" w:eastAsia="zh-CN"/>
        </w:rPr>
        <w:t xml:space="preserve">bservation </w:t>
      </w:r>
      <w:r>
        <w:rPr>
          <w:rFonts w:ascii="Times New Roman" w:eastAsia="Microsoft YaHei UI" w:hAnsi="Times New Roman"/>
          <w:b/>
          <w:bCs/>
          <w:color w:val="000000"/>
          <w:lang w:val="en-US" w:eastAsia="zh-CN"/>
        </w:rPr>
        <w:t>2:</w:t>
      </w:r>
      <w:r w:rsidRPr="00562FAD">
        <w:rPr>
          <w:rFonts w:ascii="Times New Roman" w:eastAsia="Microsoft YaHei UI" w:hAnsi="Times New Roman"/>
          <w:b/>
          <w:bCs/>
          <w:color w:val="000000"/>
          <w:lang w:val="en-US" w:eastAsia="zh-CN"/>
        </w:rPr>
        <w:t xml:space="preserve"> If a reference configuration is defined per CU, the current LTM-Config can be reused and the benefit in using a reference configuration can be kept.</w:t>
      </w:r>
    </w:p>
    <w:p w14:paraId="0BDBA9B6" w14:textId="77777777" w:rsidR="00F554C0" w:rsidRDefault="00F554C0" w:rsidP="00F554C0">
      <w:pPr>
        <w:rPr>
          <w:rFonts w:ascii="Times New Roman" w:eastAsia="Microsoft YaHei UI" w:hAnsi="Times New Roman"/>
          <w:b/>
          <w:bCs/>
          <w:color w:val="000000"/>
          <w:lang w:val="en-US" w:eastAsia="zh-CN"/>
        </w:rPr>
      </w:pPr>
    </w:p>
    <w:p w14:paraId="771D8A48" w14:textId="77777777" w:rsidR="00F554C0" w:rsidRDefault="00F554C0" w:rsidP="00F554C0">
      <w:pPr>
        <w:rPr>
          <w:rFonts w:ascii="Times New Roman" w:eastAsia="Microsoft YaHei UI" w:hAnsi="Times New Roman"/>
          <w:b/>
          <w:bCs/>
          <w:color w:val="000000"/>
          <w:lang w:val="en-US" w:eastAsia="zh-CN"/>
        </w:rPr>
      </w:pPr>
      <w:r w:rsidRPr="006366E8">
        <w:rPr>
          <w:rFonts w:ascii="Times New Roman" w:eastAsia="Microsoft YaHei UI" w:hAnsi="Times New Roman"/>
          <w:b/>
          <w:bCs/>
          <w:color w:val="000000"/>
          <w:lang w:val="en-US" w:eastAsia="zh-CN"/>
        </w:rPr>
        <w:t xml:space="preserve">Proposal </w:t>
      </w:r>
      <w:r>
        <w:rPr>
          <w:rFonts w:ascii="Times New Roman" w:eastAsia="Microsoft YaHei UI" w:hAnsi="Times New Roman"/>
          <w:b/>
          <w:bCs/>
          <w:color w:val="000000"/>
          <w:lang w:val="en-US" w:eastAsia="zh-CN"/>
        </w:rPr>
        <w:t>1:</w:t>
      </w:r>
      <w:r w:rsidRPr="006366E8">
        <w:rPr>
          <w:rFonts w:ascii="Times New Roman" w:eastAsia="Microsoft YaHei UI" w:hAnsi="Times New Roman"/>
          <w:b/>
          <w:bCs/>
          <w:color w:val="000000"/>
          <w:lang w:val="en-US" w:eastAsia="zh-CN"/>
        </w:rPr>
        <w:t xml:space="preserve"> </w:t>
      </w:r>
      <w:r>
        <w:rPr>
          <w:rFonts w:ascii="Times New Roman" w:eastAsia="Microsoft YaHei UI" w:hAnsi="Times New Roman"/>
          <w:b/>
          <w:bCs/>
          <w:color w:val="000000"/>
          <w:lang w:val="en-US" w:eastAsia="zh-CN"/>
        </w:rPr>
        <w:t xml:space="preserve">Multiple reference configurations can be provided per CU for inter-CU LTM. The source </w:t>
      </w:r>
      <w:proofErr w:type="spellStart"/>
      <w:r>
        <w:rPr>
          <w:rFonts w:ascii="Times New Roman" w:eastAsia="Microsoft YaHei UI" w:hAnsi="Times New Roman"/>
          <w:b/>
          <w:bCs/>
          <w:color w:val="000000"/>
          <w:lang w:val="en-US" w:eastAsia="zh-CN"/>
        </w:rPr>
        <w:t>gNB</w:t>
      </w:r>
      <w:proofErr w:type="spellEnd"/>
      <w:r>
        <w:rPr>
          <w:rFonts w:ascii="Times New Roman" w:eastAsia="Microsoft YaHei UI" w:hAnsi="Times New Roman"/>
          <w:b/>
          <w:bCs/>
          <w:color w:val="000000"/>
          <w:lang w:val="en-US" w:eastAsia="zh-CN"/>
        </w:rPr>
        <w:t>-CU determines whether to use a single reference configuration for all candidate cells or multiple reference configurations per CU during the LTM preparation phase</w:t>
      </w:r>
    </w:p>
    <w:p w14:paraId="049D7792" w14:textId="77777777" w:rsidR="00F554C0" w:rsidRPr="00F0094E" w:rsidRDefault="00F554C0" w:rsidP="00F554C0">
      <w:pPr>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2</w:t>
      </w:r>
      <w:r w:rsidRPr="00DB4060">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RAN2 takes Subsequent CPAC procedure as a baseline for inter-CU SCG LTM with MCG unchanged.</w:t>
      </w:r>
    </w:p>
    <w:p w14:paraId="42034E2D" w14:textId="77777777" w:rsidR="00F554C0" w:rsidRDefault="00F554C0" w:rsidP="00F554C0">
      <w:pPr>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3</w:t>
      </w:r>
      <w:r w:rsidRPr="00DB4060">
        <w:rPr>
          <w:rFonts w:ascii="Times New Roman" w:eastAsiaTheme="minorEastAsia" w:hAnsi="Times New Roman"/>
          <w:b/>
          <w:bCs/>
          <w:lang w:val="en-US" w:eastAsia="zh-CN"/>
        </w:rPr>
        <w:t xml:space="preserve">: Inter-CU SCG LTM can be initiated by </w:t>
      </w:r>
      <w:r>
        <w:rPr>
          <w:rFonts w:ascii="Times New Roman" w:eastAsiaTheme="minorEastAsia" w:hAnsi="Times New Roman"/>
          <w:b/>
          <w:bCs/>
          <w:lang w:val="en-US" w:eastAsia="zh-CN"/>
        </w:rPr>
        <w:t xml:space="preserve">the </w:t>
      </w:r>
      <w:r w:rsidRPr="00DB4060">
        <w:rPr>
          <w:rFonts w:ascii="Times New Roman" w:eastAsiaTheme="minorEastAsia" w:hAnsi="Times New Roman"/>
          <w:b/>
          <w:bCs/>
          <w:lang w:val="en-US" w:eastAsia="zh-CN"/>
        </w:rPr>
        <w:t xml:space="preserve">MN or </w:t>
      </w:r>
      <w:r>
        <w:rPr>
          <w:rFonts w:ascii="Times New Roman" w:eastAsiaTheme="minorEastAsia" w:hAnsi="Times New Roman"/>
          <w:b/>
          <w:bCs/>
          <w:lang w:val="en-US" w:eastAsia="zh-CN"/>
        </w:rPr>
        <w:t xml:space="preserve">the source </w:t>
      </w:r>
      <w:r w:rsidRPr="00DB4060">
        <w:rPr>
          <w:rFonts w:ascii="Times New Roman" w:eastAsiaTheme="minorEastAsia" w:hAnsi="Times New Roman"/>
          <w:b/>
          <w:bCs/>
          <w:lang w:val="en-US" w:eastAsia="zh-CN"/>
        </w:rPr>
        <w:t>SN.</w:t>
      </w:r>
    </w:p>
    <w:p w14:paraId="1A9BB1BC" w14:textId="77777777" w:rsidR="008C7198" w:rsidRDefault="008C7198" w:rsidP="00F554C0">
      <w:pPr>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4</w:t>
      </w:r>
      <w:r w:rsidRPr="00DB4060">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If the MS and the source SN can initiate inter-CU SCG LTM, RAN2 to discuss which node to receive L1 measurement and to transmit cell switch command MAC CE for LTM cell switch.</w:t>
      </w:r>
    </w:p>
    <w:p w14:paraId="3BBE96B4" w14:textId="77777777" w:rsidR="008C7198" w:rsidRPr="00DB4060" w:rsidRDefault="008C7198" w:rsidP="008C7198">
      <w:pPr>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5</w:t>
      </w:r>
      <w:r w:rsidRPr="00DB4060">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RAN2 takes Inter-MN handover with/without SN change as a baseline for inter-CU MCG LTM with SCG unchanged or released</w:t>
      </w:r>
      <w:r w:rsidRPr="00DB4060">
        <w:rPr>
          <w:rFonts w:ascii="Times New Roman" w:eastAsiaTheme="minorEastAsia" w:hAnsi="Times New Roman"/>
          <w:b/>
          <w:bCs/>
          <w:lang w:val="en-US" w:eastAsia="zh-CN"/>
        </w:rPr>
        <w:t>.</w:t>
      </w:r>
    </w:p>
    <w:p w14:paraId="19A858E0" w14:textId="77777777" w:rsidR="008C7198" w:rsidRPr="00DB4060" w:rsidRDefault="008C7198" w:rsidP="008C7198">
      <w:pPr>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6</w:t>
      </w:r>
      <w:r w:rsidRPr="00DB4060">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The candidate MN decides whether to keep or release the source SCG during inter-CU MCG LTM with SCG unchanged or released</w:t>
      </w:r>
      <w:r w:rsidRPr="00DB4060">
        <w:rPr>
          <w:rFonts w:ascii="Times New Roman" w:eastAsiaTheme="minorEastAsia" w:hAnsi="Times New Roman"/>
          <w:b/>
          <w:bCs/>
          <w:lang w:val="en-US" w:eastAsia="zh-CN"/>
        </w:rPr>
        <w:t>.</w:t>
      </w:r>
    </w:p>
    <w:p w14:paraId="6A6648E9" w14:textId="77777777" w:rsidR="008C7198" w:rsidRDefault="008C7198" w:rsidP="008C7198">
      <w:pPr>
        <w:rPr>
          <w:rFonts w:ascii="Times New Roman" w:eastAsiaTheme="minorEastAsia" w:hAnsi="Times New Roman"/>
          <w:b/>
          <w:bCs/>
          <w:lang w:val="en-US" w:eastAsia="zh-CN"/>
        </w:rPr>
      </w:pPr>
      <w:r w:rsidRPr="00DB4060">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7</w:t>
      </w:r>
      <w:r w:rsidRPr="00DB4060">
        <w:rPr>
          <w:rFonts w:ascii="Times New Roman" w:eastAsiaTheme="minorEastAsia" w:hAnsi="Times New Roman"/>
          <w:b/>
          <w:bCs/>
          <w:lang w:val="en-US" w:eastAsia="zh-CN"/>
        </w:rPr>
        <w:t xml:space="preserve">: </w:t>
      </w:r>
      <w:r>
        <w:rPr>
          <w:rFonts w:ascii="Times New Roman" w:eastAsiaTheme="minorEastAsia" w:hAnsi="Times New Roman" w:hint="eastAsia"/>
          <w:b/>
          <w:bCs/>
          <w:lang w:val="en-US" w:eastAsia="zh-CN"/>
        </w:rPr>
        <w:t>I</w:t>
      </w:r>
      <w:r w:rsidRPr="00DB4060">
        <w:rPr>
          <w:rFonts w:ascii="Times New Roman" w:eastAsiaTheme="minorEastAsia" w:hAnsi="Times New Roman"/>
          <w:b/>
          <w:bCs/>
          <w:lang w:val="en-US" w:eastAsia="zh-CN"/>
        </w:rPr>
        <w:t xml:space="preserve">f the </w:t>
      </w:r>
      <w:r w:rsidRPr="000E2CF2">
        <w:rPr>
          <w:rFonts w:ascii="Times New Roman" w:eastAsiaTheme="minorEastAsia" w:hAnsi="Times New Roman"/>
          <w:b/>
          <w:bCs/>
          <w:lang w:val="en-US" w:eastAsia="zh-CN"/>
        </w:rPr>
        <w:t>candidate</w:t>
      </w:r>
      <w:r w:rsidRPr="00DB4060">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MN</w:t>
      </w:r>
      <w:r w:rsidRPr="00DB4060">
        <w:rPr>
          <w:rFonts w:ascii="Times New Roman" w:eastAsiaTheme="minorEastAsia" w:hAnsi="Times New Roman"/>
          <w:b/>
          <w:bCs/>
          <w:lang w:val="en-US" w:eastAsia="zh-CN"/>
        </w:rPr>
        <w:t xml:space="preserve"> decides to keep the source SCG, it </w:t>
      </w:r>
      <w:r>
        <w:rPr>
          <w:rFonts w:ascii="Times New Roman" w:eastAsiaTheme="minorEastAsia" w:hAnsi="Times New Roman"/>
          <w:b/>
          <w:bCs/>
          <w:lang w:val="en-US" w:eastAsia="zh-CN"/>
        </w:rPr>
        <w:t xml:space="preserve">performs SN addition </w:t>
      </w:r>
      <w:r w:rsidRPr="00DB4060">
        <w:rPr>
          <w:rFonts w:ascii="Times New Roman" w:eastAsiaTheme="minorEastAsia" w:hAnsi="Times New Roman"/>
          <w:b/>
          <w:bCs/>
          <w:lang w:val="en-US" w:eastAsia="zh-CN"/>
        </w:rPr>
        <w:t xml:space="preserve">procedure </w:t>
      </w:r>
      <w:r>
        <w:rPr>
          <w:rFonts w:ascii="Times New Roman" w:eastAsiaTheme="minorEastAsia" w:hAnsi="Times New Roman"/>
          <w:b/>
          <w:bCs/>
          <w:lang w:val="en-US" w:eastAsia="zh-CN"/>
        </w:rPr>
        <w:t xml:space="preserve">with candidate SN and </w:t>
      </w:r>
      <w:r w:rsidRPr="00DB4060">
        <w:rPr>
          <w:rFonts w:ascii="Times New Roman" w:eastAsiaTheme="minorEastAsia" w:hAnsi="Times New Roman"/>
          <w:b/>
          <w:bCs/>
          <w:lang w:val="en-US" w:eastAsia="zh-CN"/>
        </w:rPr>
        <w:t>provides SCG configuration as part of LTM candidate configuration.</w:t>
      </w:r>
    </w:p>
    <w:p w14:paraId="72DF16FE" w14:textId="7108140B" w:rsidR="00F554C0" w:rsidRPr="00F554C0" w:rsidRDefault="008C7198" w:rsidP="008C7198">
      <w:pPr>
        <w:rPr>
          <w:rFonts w:ascii="Times New Roman" w:eastAsia="Microsoft YaHei UI" w:hAnsi="Times New Roman"/>
          <w:b/>
          <w:bCs/>
          <w:color w:val="000000"/>
          <w:lang w:val="en-US" w:eastAsia="zh-CN"/>
        </w:rPr>
      </w:pPr>
      <w:r w:rsidRPr="00DB4060">
        <w:rPr>
          <w:rFonts w:ascii="Times New Roman" w:eastAsiaTheme="minorEastAsia" w:hAnsi="Times New Roman"/>
          <w:b/>
          <w:bCs/>
          <w:lang w:val="en-US" w:eastAsia="zh-CN"/>
        </w:rPr>
        <w:t xml:space="preserve">Proposal </w:t>
      </w:r>
      <w:r>
        <w:rPr>
          <w:rFonts w:ascii="Times New Roman" w:eastAsiaTheme="minorEastAsia" w:hAnsi="Times New Roman"/>
          <w:b/>
          <w:bCs/>
          <w:lang w:val="en-US" w:eastAsia="zh-CN"/>
        </w:rPr>
        <w:t>8</w:t>
      </w:r>
      <w:r w:rsidRPr="00DB4060">
        <w:rPr>
          <w:rFonts w:ascii="Times New Roman" w:eastAsiaTheme="minorEastAsia" w:hAnsi="Times New Roman"/>
          <w:b/>
          <w:bCs/>
          <w:lang w:val="en-US" w:eastAsia="zh-CN"/>
        </w:rPr>
        <w:t xml:space="preserve">: </w:t>
      </w:r>
      <w:r>
        <w:rPr>
          <w:rFonts w:ascii="Times New Roman" w:eastAsiaTheme="minorEastAsia" w:hAnsi="Times New Roman" w:hint="eastAsia"/>
          <w:b/>
          <w:bCs/>
          <w:lang w:val="en-US" w:eastAsia="zh-CN"/>
        </w:rPr>
        <w:t>I</w:t>
      </w:r>
      <w:r w:rsidRPr="00DB4060">
        <w:rPr>
          <w:rFonts w:ascii="Times New Roman" w:eastAsiaTheme="minorEastAsia" w:hAnsi="Times New Roman"/>
          <w:b/>
          <w:bCs/>
          <w:lang w:val="en-US" w:eastAsia="zh-CN"/>
        </w:rPr>
        <w:t xml:space="preserve">f the </w:t>
      </w:r>
      <w:r w:rsidRPr="000E2CF2">
        <w:rPr>
          <w:rFonts w:ascii="Times New Roman" w:eastAsiaTheme="minorEastAsia" w:hAnsi="Times New Roman"/>
          <w:b/>
          <w:bCs/>
          <w:lang w:val="en-US" w:eastAsia="zh-CN"/>
        </w:rPr>
        <w:t>candidate</w:t>
      </w:r>
      <w:r w:rsidRPr="00DB4060">
        <w:rPr>
          <w:rFonts w:ascii="Times New Roman" w:eastAsiaTheme="minorEastAsia" w:hAnsi="Times New Roman"/>
          <w:b/>
          <w:bCs/>
          <w:lang w:val="en-US" w:eastAsia="zh-CN"/>
        </w:rPr>
        <w:t xml:space="preserve"> </w:t>
      </w:r>
      <w:r>
        <w:rPr>
          <w:rFonts w:ascii="Times New Roman" w:eastAsiaTheme="minorEastAsia" w:hAnsi="Times New Roman"/>
          <w:b/>
          <w:bCs/>
          <w:lang w:val="en-US" w:eastAsia="zh-CN"/>
        </w:rPr>
        <w:t>MN</w:t>
      </w:r>
      <w:r w:rsidRPr="00DB4060">
        <w:rPr>
          <w:rFonts w:ascii="Times New Roman" w:eastAsiaTheme="minorEastAsia" w:hAnsi="Times New Roman"/>
          <w:b/>
          <w:bCs/>
          <w:lang w:val="en-US" w:eastAsia="zh-CN"/>
        </w:rPr>
        <w:t xml:space="preserve"> decides </w:t>
      </w:r>
      <w:r>
        <w:rPr>
          <w:rFonts w:ascii="Times New Roman" w:eastAsiaTheme="minorEastAsia" w:hAnsi="Times New Roman"/>
          <w:b/>
          <w:bCs/>
          <w:lang w:val="en-US" w:eastAsia="zh-CN"/>
        </w:rPr>
        <w:t xml:space="preserve">not </w:t>
      </w:r>
      <w:r w:rsidRPr="00DB4060">
        <w:rPr>
          <w:rFonts w:ascii="Times New Roman" w:eastAsiaTheme="minorEastAsia" w:hAnsi="Times New Roman"/>
          <w:b/>
          <w:bCs/>
          <w:lang w:val="en-US" w:eastAsia="zh-CN"/>
        </w:rPr>
        <w:t xml:space="preserve">to keep the source SCG, it </w:t>
      </w:r>
      <w:r>
        <w:rPr>
          <w:rFonts w:ascii="Times New Roman" w:eastAsiaTheme="minorEastAsia" w:hAnsi="Times New Roman"/>
          <w:b/>
          <w:bCs/>
          <w:lang w:val="en-US" w:eastAsia="zh-CN"/>
        </w:rPr>
        <w:t xml:space="preserve">includes only MCG configuration in the </w:t>
      </w:r>
      <w:r w:rsidRPr="00DB4060">
        <w:rPr>
          <w:rFonts w:ascii="Times New Roman" w:eastAsiaTheme="minorEastAsia" w:hAnsi="Times New Roman"/>
          <w:b/>
          <w:bCs/>
          <w:lang w:val="en-US" w:eastAsia="zh-CN"/>
        </w:rPr>
        <w:t>LTM candidate configuration</w:t>
      </w:r>
      <w:r>
        <w:rPr>
          <w:rFonts w:ascii="Times New Roman" w:eastAsiaTheme="minorEastAsia" w:hAnsi="Times New Roman"/>
          <w:b/>
          <w:bCs/>
          <w:lang w:val="en-US" w:eastAsia="zh-CN"/>
        </w:rPr>
        <w:t xml:space="preserve"> so that the source MN performs SN release procedure with the source SN</w:t>
      </w:r>
      <w:r w:rsidRPr="00DB4060">
        <w:rPr>
          <w:rFonts w:ascii="Times New Roman" w:eastAsiaTheme="minorEastAsia" w:hAnsi="Times New Roman"/>
          <w:b/>
          <w:bCs/>
          <w:lang w:val="en-US" w:eastAsia="zh-CN"/>
        </w:rPr>
        <w:t>.</w:t>
      </w:r>
    </w:p>
    <w:p w14:paraId="7343DCDD" w14:textId="77777777" w:rsidR="0023393A" w:rsidRDefault="00256FB4" w:rsidP="00C14FDB">
      <w:pPr>
        <w:pStyle w:val="1"/>
        <w:numPr>
          <w:ilvl w:val="0"/>
          <w:numId w:val="1"/>
        </w:numPr>
      </w:pPr>
      <w:r>
        <w:lastRenderedPageBreak/>
        <w:t>References</w:t>
      </w:r>
    </w:p>
    <w:p w14:paraId="205A94EF" w14:textId="6BA92818" w:rsidR="00D83338" w:rsidRPr="00D83338" w:rsidRDefault="00D83338" w:rsidP="003A404D">
      <w:pPr>
        <w:pStyle w:val="af2"/>
        <w:numPr>
          <w:ilvl w:val="0"/>
          <w:numId w:val="20"/>
        </w:numPr>
        <w:spacing w:line="276" w:lineRule="auto"/>
        <w:rPr>
          <w:rFonts w:ascii="Times New Roman" w:hAnsi="Times New Roman"/>
          <w:lang w:eastAsia="zh-CN"/>
        </w:rPr>
      </w:pPr>
      <w:bookmarkStart w:id="6" w:name="_Hlk85651416"/>
      <w:bookmarkEnd w:id="6"/>
      <w:r w:rsidRPr="00D83338">
        <w:rPr>
          <w:rFonts w:ascii="Times New Roman" w:hAnsi="Times New Roman"/>
          <w:lang w:eastAsia="zh-CN"/>
        </w:rPr>
        <w:t>Chair notes RAN</w:t>
      </w:r>
      <w:r w:rsidRPr="00C9316F">
        <w:rPr>
          <w:rFonts w:ascii="Times New Roman" w:hAnsi="Times New Roman" w:hint="eastAsia"/>
          <w:lang w:eastAsia="zh-CN"/>
        </w:rPr>
        <w:t>2</w:t>
      </w:r>
      <w:r w:rsidRPr="00D83338">
        <w:rPr>
          <w:rFonts w:ascii="Times New Roman" w:hAnsi="Times New Roman"/>
          <w:lang w:eastAsia="zh-CN"/>
        </w:rPr>
        <w:t>#1</w:t>
      </w:r>
      <w:r w:rsidRPr="00C9316F">
        <w:rPr>
          <w:rFonts w:ascii="Times New Roman" w:hAnsi="Times New Roman" w:hint="eastAsia"/>
          <w:lang w:eastAsia="zh-CN"/>
        </w:rPr>
        <w:t>2</w:t>
      </w:r>
      <w:r w:rsidR="00E735B2">
        <w:rPr>
          <w:rFonts w:ascii="Times New Roman" w:hAnsi="Times New Roman"/>
          <w:lang w:eastAsia="zh-CN"/>
        </w:rPr>
        <w:t>6</w:t>
      </w:r>
      <w:r w:rsidRPr="00C9316F">
        <w:rPr>
          <w:rFonts w:ascii="Times New Roman" w:hAnsi="Times New Roman" w:hint="eastAsia"/>
          <w:lang w:eastAsia="zh-CN"/>
        </w:rPr>
        <w:t>;</w:t>
      </w:r>
    </w:p>
    <w:p w14:paraId="52CEE868" w14:textId="470ED13A" w:rsidR="00164490" w:rsidRDefault="00522EA7" w:rsidP="003A404D">
      <w:pPr>
        <w:pStyle w:val="af2"/>
        <w:numPr>
          <w:ilvl w:val="0"/>
          <w:numId w:val="20"/>
        </w:numPr>
        <w:spacing w:line="276" w:lineRule="auto"/>
        <w:rPr>
          <w:rFonts w:ascii="Times New Roman" w:hAnsi="Times New Roman"/>
          <w:lang w:eastAsia="zh-CN"/>
        </w:rPr>
      </w:pPr>
      <w:hyperlink r:id="rId12" w:history="1">
        <w:r w:rsidR="00164490" w:rsidRPr="00C9316F">
          <w:rPr>
            <w:rFonts w:ascii="Times New Roman" w:hAnsi="Times New Roman"/>
            <w:lang w:eastAsia="zh-CN"/>
          </w:rPr>
          <w:t>RP-240299</w:t>
        </w:r>
      </w:hyperlink>
      <w:r w:rsidR="00164490" w:rsidRPr="00C9316F">
        <w:rPr>
          <w:rFonts w:ascii="Times New Roman" w:hAnsi="Times New Roman"/>
          <w:lang w:eastAsia="zh-CN"/>
        </w:rPr>
        <w:t xml:space="preserve"> Revised Work Item: NR mobility enhancements Phase 4</w:t>
      </w:r>
      <w:r w:rsidR="00164490" w:rsidRPr="00C9316F">
        <w:rPr>
          <w:rFonts w:ascii="Times New Roman" w:hAnsi="Times New Roman" w:hint="eastAsia"/>
          <w:lang w:eastAsia="zh-CN"/>
        </w:rPr>
        <w:t>; Apple, China Telecom;</w:t>
      </w:r>
    </w:p>
    <w:p w14:paraId="1E7D7238" w14:textId="0DD9BD42" w:rsidR="000E361B" w:rsidRPr="00C9316F" w:rsidRDefault="000E361B" w:rsidP="003A404D">
      <w:pPr>
        <w:pStyle w:val="af2"/>
        <w:numPr>
          <w:ilvl w:val="0"/>
          <w:numId w:val="20"/>
        </w:numPr>
        <w:spacing w:line="276" w:lineRule="auto"/>
        <w:rPr>
          <w:rFonts w:ascii="Times New Roman" w:hAnsi="Times New Roman"/>
          <w:lang w:eastAsia="zh-CN"/>
        </w:rPr>
      </w:pPr>
      <w:r w:rsidRPr="00164490">
        <w:rPr>
          <w:rFonts w:ascii="Times New Roman" w:hAnsi="Times New Roman"/>
          <w:lang w:eastAsia="zh-CN"/>
        </w:rPr>
        <w:t>3GPP TS 3</w:t>
      </w:r>
      <w:r>
        <w:rPr>
          <w:rFonts w:ascii="Times New Roman" w:hAnsi="Times New Roman" w:hint="eastAsia"/>
          <w:lang w:eastAsia="zh-CN"/>
        </w:rPr>
        <w:t>7.340</w:t>
      </w:r>
      <w:r w:rsidRPr="00C9316F">
        <w:rPr>
          <w:rFonts w:ascii="Times New Roman" w:hAnsi="Times New Roman"/>
          <w:lang w:eastAsia="zh-CN"/>
        </w:rPr>
        <w:t xml:space="preserve"> </w:t>
      </w:r>
      <w:r w:rsidRPr="00164490">
        <w:rPr>
          <w:rFonts w:ascii="Times New Roman" w:hAnsi="Times New Roman"/>
          <w:lang w:eastAsia="zh-CN"/>
        </w:rPr>
        <w:t>V18.0.0</w:t>
      </w:r>
      <w:r>
        <w:rPr>
          <w:rFonts w:ascii="Times New Roman" w:hAnsi="Times New Roman" w:hint="eastAsia"/>
          <w:lang w:eastAsia="zh-CN"/>
        </w:rPr>
        <w:t xml:space="preserve">; </w:t>
      </w:r>
      <w:r w:rsidRPr="003A404D">
        <w:rPr>
          <w:rFonts w:ascii="Times New Roman" w:hAnsi="Times New Roman"/>
          <w:lang w:eastAsia="zh-CN"/>
        </w:rPr>
        <w:t>Evolved Universal Terrestrial Radio Access (E-UTRA) and NR;</w:t>
      </w:r>
      <w:r>
        <w:rPr>
          <w:rFonts w:ascii="Times New Roman" w:hAnsi="Times New Roman" w:hint="eastAsia"/>
          <w:lang w:eastAsia="zh-CN"/>
        </w:rPr>
        <w:t xml:space="preserve"> </w:t>
      </w:r>
      <w:r w:rsidRPr="003A404D">
        <w:rPr>
          <w:rFonts w:ascii="Times New Roman" w:hAnsi="Times New Roman"/>
          <w:lang w:eastAsia="zh-CN"/>
        </w:rPr>
        <w:t>Multi-connectivity;</w:t>
      </w:r>
      <w:r>
        <w:rPr>
          <w:rFonts w:ascii="Times New Roman" w:hAnsi="Times New Roman" w:hint="eastAsia"/>
          <w:lang w:eastAsia="zh-CN"/>
        </w:rPr>
        <w:t xml:space="preserve"> </w:t>
      </w:r>
      <w:r w:rsidRPr="003A404D">
        <w:rPr>
          <w:rFonts w:ascii="Times New Roman" w:hAnsi="Times New Roman"/>
          <w:lang w:eastAsia="zh-CN"/>
        </w:rPr>
        <w:t>Stage 2</w:t>
      </w:r>
      <w:r>
        <w:rPr>
          <w:rFonts w:ascii="Times New Roman" w:hAnsi="Times New Roman" w:hint="eastAsia"/>
          <w:lang w:eastAsia="zh-CN"/>
        </w:rPr>
        <w:t xml:space="preserve"> </w:t>
      </w:r>
      <w:r w:rsidRPr="003A404D">
        <w:rPr>
          <w:rFonts w:ascii="Times New Roman" w:hAnsi="Times New Roman"/>
          <w:lang w:eastAsia="zh-CN"/>
        </w:rPr>
        <w:t>(Release 18)</w:t>
      </w:r>
    </w:p>
    <w:sectPr w:rsidR="000E361B" w:rsidRPr="00C9316F">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15DAF" w14:textId="77777777" w:rsidR="00522EA7" w:rsidRDefault="00522EA7">
      <w:pPr>
        <w:spacing w:after="0"/>
      </w:pPr>
      <w:r>
        <w:separator/>
      </w:r>
    </w:p>
  </w:endnote>
  <w:endnote w:type="continuationSeparator" w:id="0">
    <w:p w14:paraId="71CE75A5" w14:textId="77777777" w:rsidR="00522EA7" w:rsidRDefault="00522E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나눔바른고딕">
    <w:altName w:val="맑은 고딕"/>
    <w:charset w:val="81"/>
    <w:family w:val="modern"/>
    <w:pitch w:val="variable"/>
    <w:sig w:usb0="800002A7" w:usb1="09D77CFB" w:usb2="00000010"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urierNewPSMT">
    <w:altName w:val="Courier New"/>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Arial"/>
    <w:charset w:val="00"/>
    <w:family w:val="roman"/>
    <w:pitch w:val="default"/>
    <w:sig w:usb0="00000000" w:usb1="00000000" w:usb2="00000000"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23393A" w:rsidRDefault="00256FB4">
    <w:pPr>
      <w:pStyle w:val="a9"/>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DBB59" w14:textId="77777777" w:rsidR="00522EA7" w:rsidRDefault="00522EA7">
      <w:pPr>
        <w:spacing w:after="0"/>
      </w:pPr>
      <w:r>
        <w:separator/>
      </w:r>
    </w:p>
  </w:footnote>
  <w:footnote w:type="continuationSeparator" w:id="0">
    <w:p w14:paraId="113C71C3" w14:textId="77777777" w:rsidR="00522EA7" w:rsidRDefault="00522E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E956D887"/>
    <w:multiLevelType w:val="singleLevel"/>
    <w:tmpl w:val="E956D887"/>
    <w:lvl w:ilvl="0">
      <w:start w:val="1"/>
      <w:numFmt w:val="decimal"/>
      <w:suff w:val="space"/>
      <w:lvlText w:val="%1)"/>
      <w:lvlJc w:val="left"/>
      <w:pPr>
        <w:ind w:left="339" w:firstLine="0"/>
      </w:pPr>
    </w:lvl>
  </w:abstractNum>
  <w:abstractNum w:abstractNumId="4"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3EC52F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493236F1"/>
    <w:multiLevelType w:val="multilevel"/>
    <w:tmpl w:val="FA7AB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B4F3262"/>
    <w:multiLevelType w:val="hybridMultilevel"/>
    <w:tmpl w:val="F0548950"/>
    <w:lvl w:ilvl="0" w:tplc="855447E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681666DA"/>
    <w:multiLevelType w:val="hybridMultilevel"/>
    <w:tmpl w:val="0138266E"/>
    <w:lvl w:ilvl="0" w:tplc="7F1A89C4">
      <w:numFmt w:val="bullet"/>
      <w:lvlText w:val="-"/>
      <w:lvlJc w:val="left"/>
      <w:pPr>
        <w:ind w:left="360" w:hanging="360"/>
      </w:pPr>
      <w:rPr>
        <w:rFonts w:ascii="Arial" w:eastAsia="나눔바른고딕" w:hAnsi="Arial" w:cs="Arial" w:hint="default"/>
      </w:rPr>
    </w:lvl>
    <w:lvl w:ilvl="1" w:tplc="38963BBA">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3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abstractNumId w:val="7"/>
  </w:num>
  <w:num w:numId="2">
    <w:abstractNumId w:val="21"/>
  </w:num>
  <w:num w:numId="3">
    <w:abstractNumId w:val="20"/>
  </w:num>
  <w:num w:numId="4">
    <w:abstractNumId w:val="22"/>
  </w:num>
  <w:num w:numId="5">
    <w:abstractNumId w:val="30"/>
  </w:num>
  <w:num w:numId="6">
    <w:abstractNumId w:val="14"/>
  </w:num>
  <w:num w:numId="7">
    <w:abstractNumId w:val="23"/>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1"/>
  </w:num>
  <w:num w:numId="12">
    <w:abstractNumId w:val="3"/>
  </w:num>
  <w:num w:numId="13">
    <w:abstractNumId w:val="0"/>
  </w:num>
  <w:num w:numId="14">
    <w:abstractNumId w:val="15"/>
  </w:num>
  <w:num w:numId="15">
    <w:abstractNumId w:val="5"/>
  </w:num>
  <w:num w:numId="16">
    <w:abstractNumId w:val="12"/>
  </w:num>
  <w:num w:numId="17">
    <w:abstractNumId w:val="11"/>
  </w:num>
  <w:num w:numId="18">
    <w:abstractNumId w:val="35"/>
  </w:num>
  <w:num w:numId="19">
    <w:abstractNumId w:val="16"/>
  </w:num>
  <w:num w:numId="20">
    <w:abstractNumId w:val="33"/>
  </w:num>
  <w:num w:numId="21">
    <w:abstractNumId w:val="34"/>
  </w:num>
  <w:num w:numId="22">
    <w:abstractNumId w:val="24"/>
  </w:num>
  <w:num w:numId="23">
    <w:abstractNumId w:val="27"/>
  </w:num>
  <w:num w:numId="24">
    <w:abstractNumId w:val="29"/>
  </w:num>
  <w:num w:numId="25">
    <w:abstractNumId w:val="25"/>
  </w:num>
  <w:num w:numId="26">
    <w:abstractNumId w:val="10"/>
  </w:num>
  <w:num w:numId="27">
    <w:abstractNumId w:val="18"/>
  </w:num>
  <w:num w:numId="28">
    <w:abstractNumId w:val="32"/>
  </w:num>
  <w:num w:numId="29">
    <w:abstractNumId w:val="17"/>
  </w:num>
  <w:num w:numId="30">
    <w:abstractNumId w:val="8"/>
  </w:num>
  <w:num w:numId="31">
    <w:abstractNumId w:val="36"/>
  </w:num>
  <w:num w:numId="32">
    <w:abstractNumId w:val="4"/>
  </w:num>
  <w:num w:numId="33">
    <w:abstractNumId w:val="6"/>
  </w:num>
  <w:num w:numId="34">
    <w:abstractNumId w:val="13"/>
  </w:num>
  <w:num w:numId="35">
    <w:abstractNumId w:val="19"/>
    <w:lvlOverride w:ilvl="0">
      <w:startOverride w:val="1"/>
    </w:lvlOverride>
  </w:num>
  <w:num w:numId="36">
    <w:abstractNumId w:val="9"/>
  </w:num>
  <w:num w:numId="37">
    <w:abstractNumId w:val="26"/>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9"/>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17D"/>
    <w:rsid w:val="0000142B"/>
    <w:rsid w:val="0000228C"/>
    <w:rsid w:val="00002D1D"/>
    <w:rsid w:val="00003093"/>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E3A"/>
    <w:rsid w:val="000240C1"/>
    <w:rsid w:val="000248A9"/>
    <w:rsid w:val="00024DEB"/>
    <w:rsid w:val="00024F45"/>
    <w:rsid w:val="00030099"/>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6031A"/>
    <w:rsid w:val="00060617"/>
    <w:rsid w:val="0006115F"/>
    <w:rsid w:val="00061AFD"/>
    <w:rsid w:val="00061B07"/>
    <w:rsid w:val="00061F49"/>
    <w:rsid w:val="00062622"/>
    <w:rsid w:val="00062719"/>
    <w:rsid w:val="00062970"/>
    <w:rsid w:val="000634BE"/>
    <w:rsid w:val="000639FB"/>
    <w:rsid w:val="000642BA"/>
    <w:rsid w:val="0006463A"/>
    <w:rsid w:val="00064EFB"/>
    <w:rsid w:val="00064FC1"/>
    <w:rsid w:val="00065805"/>
    <w:rsid w:val="000676BC"/>
    <w:rsid w:val="00070825"/>
    <w:rsid w:val="00070AB7"/>
    <w:rsid w:val="00070B36"/>
    <w:rsid w:val="0007199C"/>
    <w:rsid w:val="0007222E"/>
    <w:rsid w:val="00072F7A"/>
    <w:rsid w:val="000733A5"/>
    <w:rsid w:val="00074092"/>
    <w:rsid w:val="0007579D"/>
    <w:rsid w:val="00075DE4"/>
    <w:rsid w:val="00076FB1"/>
    <w:rsid w:val="000774AB"/>
    <w:rsid w:val="00080179"/>
    <w:rsid w:val="00080512"/>
    <w:rsid w:val="0008064B"/>
    <w:rsid w:val="00080C61"/>
    <w:rsid w:val="00081383"/>
    <w:rsid w:val="00082F8B"/>
    <w:rsid w:val="000841B6"/>
    <w:rsid w:val="0008489D"/>
    <w:rsid w:val="00085895"/>
    <w:rsid w:val="00086C2C"/>
    <w:rsid w:val="000870A9"/>
    <w:rsid w:val="0008718F"/>
    <w:rsid w:val="000911F5"/>
    <w:rsid w:val="00091FEA"/>
    <w:rsid w:val="00092FF7"/>
    <w:rsid w:val="00093DB2"/>
    <w:rsid w:val="0009483B"/>
    <w:rsid w:val="00094840"/>
    <w:rsid w:val="00094964"/>
    <w:rsid w:val="00094F32"/>
    <w:rsid w:val="00095151"/>
    <w:rsid w:val="0009573D"/>
    <w:rsid w:val="000979AE"/>
    <w:rsid w:val="00097A7A"/>
    <w:rsid w:val="000A0262"/>
    <w:rsid w:val="000A0C4C"/>
    <w:rsid w:val="000A0E72"/>
    <w:rsid w:val="000A3053"/>
    <w:rsid w:val="000A4ED2"/>
    <w:rsid w:val="000A50F5"/>
    <w:rsid w:val="000A6499"/>
    <w:rsid w:val="000A6877"/>
    <w:rsid w:val="000A72AC"/>
    <w:rsid w:val="000B0541"/>
    <w:rsid w:val="000B1194"/>
    <w:rsid w:val="000B11BF"/>
    <w:rsid w:val="000B12A6"/>
    <w:rsid w:val="000B188D"/>
    <w:rsid w:val="000B1BAD"/>
    <w:rsid w:val="000B3987"/>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9F4"/>
    <w:rsid w:val="000D1CCB"/>
    <w:rsid w:val="000D232A"/>
    <w:rsid w:val="000D232F"/>
    <w:rsid w:val="000D2E5C"/>
    <w:rsid w:val="000D3CEC"/>
    <w:rsid w:val="000D4486"/>
    <w:rsid w:val="000D4A86"/>
    <w:rsid w:val="000D5751"/>
    <w:rsid w:val="000D58AB"/>
    <w:rsid w:val="000D641F"/>
    <w:rsid w:val="000D657A"/>
    <w:rsid w:val="000D659C"/>
    <w:rsid w:val="000D734B"/>
    <w:rsid w:val="000D737B"/>
    <w:rsid w:val="000D7C6A"/>
    <w:rsid w:val="000E11A6"/>
    <w:rsid w:val="000E2CF2"/>
    <w:rsid w:val="000E361B"/>
    <w:rsid w:val="000E4521"/>
    <w:rsid w:val="000E49DA"/>
    <w:rsid w:val="000E4EF8"/>
    <w:rsid w:val="000E5892"/>
    <w:rsid w:val="000F003B"/>
    <w:rsid w:val="000F144C"/>
    <w:rsid w:val="000F1CE4"/>
    <w:rsid w:val="000F387E"/>
    <w:rsid w:val="000F3C52"/>
    <w:rsid w:val="000F42F4"/>
    <w:rsid w:val="000F4E5D"/>
    <w:rsid w:val="000F5001"/>
    <w:rsid w:val="000F55DA"/>
    <w:rsid w:val="000F67F2"/>
    <w:rsid w:val="000F6A07"/>
    <w:rsid w:val="000F7E1A"/>
    <w:rsid w:val="0010159D"/>
    <w:rsid w:val="00101C13"/>
    <w:rsid w:val="0010245D"/>
    <w:rsid w:val="00102B50"/>
    <w:rsid w:val="001039E2"/>
    <w:rsid w:val="00103FD9"/>
    <w:rsid w:val="001043EF"/>
    <w:rsid w:val="00105382"/>
    <w:rsid w:val="00105EE4"/>
    <w:rsid w:val="00106914"/>
    <w:rsid w:val="00106CB0"/>
    <w:rsid w:val="0011081D"/>
    <w:rsid w:val="00111E32"/>
    <w:rsid w:val="00113E5E"/>
    <w:rsid w:val="001145E5"/>
    <w:rsid w:val="00114924"/>
    <w:rsid w:val="0011496B"/>
    <w:rsid w:val="001155DC"/>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399A"/>
    <w:rsid w:val="001442DB"/>
    <w:rsid w:val="001443A3"/>
    <w:rsid w:val="00144447"/>
    <w:rsid w:val="0014620A"/>
    <w:rsid w:val="0014679C"/>
    <w:rsid w:val="00146851"/>
    <w:rsid w:val="00147252"/>
    <w:rsid w:val="0014763D"/>
    <w:rsid w:val="00147ABB"/>
    <w:rsid w:val="001514D6"/>
    <w:rsid w:val="00154396"/>
    <w:rsid w:val="001544A7"/>
    <w:rsid w:val="0015498D"/>
    <w:rsid w:val="001553E7"/>
    <w:rsid w:val="001554EF"/>
    <w:rsid w:val="00155B21"/>
    <w:rsid w:val="00155F21"/>
    <w:rsid w:val="001561D9"/>
    <w:rsid w:val="00156548"/>
    <w:rsid w:val="00157AAC"/>
    <w:rsid w:val="00160055"/>
    <w:rsid w:val="001600B9"/>
    <w:rsid w:val="00162453"/>
    <w:rsid w:val="001625D3"/>
    <w:rsid w:val="00162732"/>
    <w:rsid w:val="0016290B"/>
    <w:rsid w:val="00162970"/>
    <w:rsid w:val="00162F4C"/>
    <w:rsid w:val="00163120"/>
    <w:rsid w:val="00164490"/>
    <w:rsid w:val="00164CE2"/>
    <w:rsid w:val="00166E2E"/>
    <w:rsid w:val="00167937"/>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5A4"/>
    <w:rsid w:val="00180E4E"/>
    <w:rsid w:val="00181A97"/>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CD0"/>
    <w:rsid w:val="001959D3"/>
    <w:rsid w:val="00195C95"/>
    <w:rsid w:val="00195D7E"/>
    <w:rsid w:val="00197406"/>
    <w:rsid w:val="00197F66"/>
    <w:rsid w:val="001A13FA"/>
    <w:rsid w:val="001A21E4"/>
    <w:rsid w:val="001A2470"/>
    <w:rsid w:val="001A3BB0"/>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31C1"/>
    <w:rsid w:val="001C3B3A"/>
    <w:rsid w:val="001C425A"/>
    <w:rsid w:val="001C47DC"/>
    <w:rsid w:val="001C50DD"/>
    <w:rsid w:val="001C5B3B"/>
    <w:rsid w:val="001C7B59"/>
    <w:rsid w:val="001D0189"/>
    <w:rsid w:val="001D15D8"/>
    <w:rsid w:val="001D197B"/>
    <w:rsid w:val="001D2E00"/>
    <w:rsid w:val="001D3D39"/>
    <w:rsid w:val="001D3E76"/>
    <w:rsid w:val="001D44DC"/>
    <w:rsid w:val="001D467F"/>
    <w:rsid w:val="001D5F4E"/>
    <w:rsid w:val="001D6A45"/>
    <w:rsid w:val="001D788B"/>
    <w:rsid w:val="001D7F2E"/>
    <w:rsid w:val="001E0BFB"/>
    <w:rsid w:val="001E24F4"/>
    <w:rsid w:val="001E2D16"/>
    <w:rsid w:val="001E323F"/>
    <w:rsid w:val="001E525C"/>
    <w:rsid w:val="001E5272"/>
    <w:rsid w:val="001F167B"/>
    <w:rsid w:val="001F168B"/>
    <w:rsid w:val="001F45B0"/>
    <w:rsid w:val="001F48FC"/>
    <w:rsid w:val="001F5D82"/>
    <w:rsid w:val="001F6110"/>
    <w:rsid w:val="001F6AF6"/>
    <w:rsid w:val="001F7249"/>
    <w:rsid w:val="002000DC"/>
    <w:rsid w:val="0020028B"/>
    <w:rsid w:val="002010E8"/>
    <w:rsid w:val="00201577"/>
    <w:rsid w:val="00201A9F"/>
    <w:rsid w:val="002024C6"/>
    <w:rsid w:val="002029DB"/>
    <w:rsid w:val="0020344F"/>
    <w:rsid w:val="00203973"/>
    <w:rsid w:val="00203DC7"/>
    <w:rsid w:val="00203E22"/>
    <w:rsid w:val="00204BDF"/>
    <w:rsid w:val="00204D69"/>
    <w:rsid w:val="00204E8C"/>
    <w:rsid w:val="002052F6"/>
    <w:rsid w:val="002070CF"/>
    <w:rsid w:val="00207534"/>
    <w:rsid w:val="002078D7"/>
    <w:rsid w:val="00207BC3"/>
    <w:rsid w:val="0021040C"/>
    <w:rsid w:val="002108BE"/>
    <w:rsid w:val="00210D43"/>
    <w:rsid w:val="00210E31"/>
    <w:rsid w:val="00211184"/>
    <w:rsid w:val="00212AFB"/>
    <w:rsid w:val="0021381E"/>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1823"/>
    <w:rsid w:val="00231E57"/>
    <w:rsid w:val="00232E87"/>
    <w:rsid w:val="0023393A"/>
    <w:rsid w:val="00233E99"/>
    <w:rsid w:val="00235215"/>
    <w:rsid w:val="00236135"/>
    <w:rsid w:val="002364A3"/>
    <w:rsid w:val="00236B53"/>
    <w:rsid w:val="00237319"/>
    <w:rsid w:val="002375C3"/>
    <w:rsid w:val="00237666"/>
    <w:rsid w:val="0023771C"/>
    <w:rsid w:val="00237A76"/>
    <w:rsid w:val="0024002B"/>
    <w:rsid w:val="002403F2"/>
    <w:rsid w:val="00241E1C"/>
    <w:rsid w:val="002424D4"/>
    <w:rsid w:val="00244665"/>
    <w:rsid w:val="00244948"/>
    <w:rsid w:val="00247104"/>
    <w:rsid w:val="002478C6"/>
    <w:rsid w:val="0025054A"/>
    <w:rsid w:val="0025065E"/>
    <w:rsid w:val="0025073B"/>
    <w:rsid w:val="00252551"/>
    <w:rsid w:val="002525DC"/>
    <w:rsid w:val="00253372"/>
    <w:rsid w:val="00253D53"/>
    <w:rsid w:val="002558FF"/>
    <w:rsid w:val="00256B7E"/>
    <w:rsid w:val="00256FB4"/>
    <w:rsid w:val="002615DC"/>
    <w:rsid w:val="00261A19"/>
    <w:rsid w:val="002622AB"/>
    <w:rsid w:val="002625AA"/>
    <w:rsid w:val="00263079"/>
    <w:rsid w:val="00264955"/>
    <w:rsid w:val="002650B3"/>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29E2"/>
    <w:rsid w:val="00272A8F"/>
    <w:rsid w:val="00274E3C"/>
    <w:rsid w:val="00275E6A"/>
    <w:rsid w:val="00276193"/>
    <w:rsid w:val="00277301"/>
    <w:rsid w:val="00280D6A"/>
    <w:rsid w:val="00281A6F"/>
    <w:rsid w:val="00281F5E"/>
    <w:rsid w:val="00281FD2"/>
    <w:rsid w:val="002820EB"/>
    <w:rsid w:val="002824D9"/>
    <w:rsid w:val="00283F2F"/>
    <w:rsid w:val="002841BE"/>
    <w:rsid w:val="00285117"/>
    <w:rsid w:val="002855BF"/>
    <w:rsid w:val="002866EF"/>
    <w:rsid w:val="00286FD0"/>
    <w:rsid w:val="00287996"/>
    <w:rsid w:val="0029003C"/>
    <w:rsid w:val="002906A0"/>
    <w:rsid w:val="0029106B"/>
    <w:rsid w:val="00291D64"/>
    <w:rsid w:val="00292FB6"/>
    <w:rsid w:val="00293654"/>
    <w:rsid w:val="0029471A"/>
    <w:rsid w:val="00294800"/>
    <w:rsid w:val="00294813"/>
    <w:rsid w:val="00294AE5"/>
    <w:rsid w:val="00295394"/>
    <w:rsid w:val="00295B3F"/>
    <w:rsid w:val="002962F6"/>
    <w:rsid w:val="00296C70"/>
    <w:rsid w:val="002971AD"/>
    <w:rsid w:val="00297FCD"/>
    <w:rsid w:val="002A026D"/>
    <w:rsid w:val="002A02A8"/>
    <w:rsid w:val="002A0907"/>
    <w:rsid w:val="002A09A8"/>
    <w:rsid w:val="002A1709"/>
    <w:rsid w:val="002A1A36"/>
    <w:rsid w:val="002A1CC6"/>
    <w:rsid w:val="002A2C6A"/>
    <w:rsid w:val="002A353D"/>
    <w:rsid w:val="002A4E26"/>
    <w:rsid w:val="002A6310"/>
    <w:rsid w:val="002A65D9"/>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DD4"/>
    <w:rsid w:val="002C2863"/>
    <w:rsid w:val="002C3DB4"/>
    <w:rsid w:val="002C494B"/>
    <w:rsid w:val="002C4E21"/>
    <w:rsid w:val="002C6985"/>
    <w:rsid w:val="002C6A52"/>
    <w:rsid w:val="002D0D9C"/>
    <w:rsid w:val="002D2D75"/>
    <w:rsid w:val="002D2FA3"/>
    <w:rsid w:val="002D3363"/>
    <w:rsid w:val="002D3B4D"/>
    <w:rsid w:val="002D581D"/>
    <w:rsid w:val="002D59B0"/>
    <w:rsid w:val="002D5E2B"/>
    <w:rsid w:val="002D67D3"/>
    <w:rsid w:val="002D7410"/>
    <w:rsid w:val="002E170A"/>
    <w:rsid w:val="002E3333"/>
    <w:rsid w:val="002E44AA"/>
    <w:rsid w:val="002E4B7A"/>
    <w:rsid w:val="002E4BEC"/>
    <w:rsid w:val="002E4DD2"/>
    <w:rsid w:val="002E4EA6"/>
    <w:rsid w:val="002E52E8"/>
    <w:rsid w:val="002E5658"/>
    <w:rsid w:val="002E5728"/>
    <w:rsid w:val="002F01B3"/>
    <w:rsid w:val="002F068F"/>
    <w:rsid w:val="002F0A32"/>
    <w:rsid w:val="002F0A49"/>
    <w:rsid w:val="002F0D22"/>
    <w:rsid w:val="002F14BA"/>
    <w:rsid w:val="002F2D36"/>
    <w:rsid w:val="002F396E"/>
    <w:rsid w:val="002F3EC9"/>
    <w:rsid w:val="002F4C4E"/>
    <w:rsid w:val="002F4D99"/>
    <w:rsid w:val="002F686D"/>
    <w:rsid w:val="002F6E94"/>
    <w:rsid w:val="002F7724"/>
    <w:rsid w:val="00300CFC"/>
    <w:rsid w:val="00301CCB"/>
    <w:rsid w:val="00303C0E"/>
    <w:rsid w:val="003052A0"/>
    <w:rsid w:val="00305BAE"/>
    <w:rsid w:val="00305BC4"/>
    <w:rsid w:val="00305F23"/>
    <w:rsid w:val="0030700B"/>
    <w:rsid w:val="00310795"/>
    <w:rsid w:val="003107FE"/>
    <w:rsid w:val="00311756"/>
    <w:rsid w:val="00311F7E"/>
    <w:rsid w:val="003129D1"/>
    <w:rsid w:val="00312AFD"/>
    <w:rsid w:val="00312B35"/>
    <w:rsid w:val="00312DE3"/>
    <w:rsid w:val="003153BC"/>
    <w:rsid w:val="00315925"/>
    <w:rsid w:val="00315C7A"/>
    <w:rsid w:val="0031637A"/>
    <w:rsid w:val="00316D9D"/>
    <w:rsid w:val="00316FAE"/>
    <w:rsid w:val="003172DC"/>
    <w:rsid w:val="00317748"/>
    <w:rsid w:val="00317808"/>
    <w:rsid w:val="003216F2"/>
    <w:rsid w:val="00322171"/>
    <w:rsid w:val="003223CC"/>
    <w:rsid w:val="0032249F"/>
    <w:rsid w:val="00324E00"/>
    <w:rsid w:val="00326069"/>
    <w:rsid w:val="00326159"/>
    <w:rsid w:val="00326283"/>
    <w:rsid w:val="00326507"/>
    <w:rsid w:val="0032682B"/>
    <w:rsid w:val="0032725A"/>
    <w:rsid w:val="00330A0C"/>
    <w:rsid w:val="00331ACC"/>
    <w:rsid w:val="00331B3C"/>
    <w:rsid w:val="00331FE4"/>
    <w:rsid w:val="00332D40"/>
    <w:rsid w:val="00334231"/>
    <w:rsid w:val="00335BC5"/>
    <w:rsid w:val="003363EA"/>
    <w:rsid w:val="003363F3"/>
    <w:rsid w:val="00337947"/>
    <w:rsid w:val="003408E8"/>
    <w:rsid w:val="00341047"/>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867"/>
    <w:rsid w:val="003539FE"/>
    <w:rsid w:val="0035462D"/>
    <w:rsid w:val="00354802"/>
    <w:rsid w:val="00354BA6"/>
    <w:rsid w:val="00354C4F"/>
    <w:rsid w:val="00354C52"/>
    <w:rsid w:val="00355BCA"/>
    <w:rsid w:val="00355E81"/>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88D"/>
    <w:rsid w:val="00377915"/>
    <w:rsid w:val="00377CDA"/>
    <w:rsid w:val="0038024C"/>
    <w:rsid w:val="00380617"/>
    <w:rsid w:val="00380F85"/>
    <w:rsid w:val="0038157A"/>
    <w:rsid w:val="003818E4"/>
    <w:rsid w:val="00381EFD"/>
    <w:rsid w:val="003820E2"/>
    <w:rsid w:val="003825F1"/>
    <w:rsid w:val="00382779"/>
    <w:rsid w:val="00382884"/>
    <w:rsid w:val="003852A5"/>
    <w:rsid w:val="00385AAB"/>
    <w:rsid w:val="00385D90"/>
    <w:rsid w:val="00386BE6"/>
    <w:rsid w:val="00387359"/>
    <w:rsid w:val="00387F05"/>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490A"/>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E0230"/>
    <w:rsid w:val="003E0942"/>
    <w:rsid w:val="003E0F74"/>
    <w:rsid w:val="003E16BE"/>
    <w:rsid w:val="003E25CA"/>
    <w:rsid w:val="003E3C95"/>
    <w:rsid w:val="003E3F83"/>
    <w:rsid w:val="003E4BC7"/>
    <w:rsid w:val="003E53C9"/>
    <w:rsid w:val="003E57B6"/>
    <w:rsid w:val="003E583F"/>
    <w:rsid w:val="003E5929"/>
    <w:rsid w:val="003E59E0"/>
    <w:rsid w:val="003E5ADC"/>
    <w:rsid w:val="003E66D6"/>
    <w:rsid w:val="003E7D34"/>
    <w:rsid w:val="003F09B9"/>
    <w:rsid w:val="003F0DFA"/>
    <w:rsid w:val="003F2313"/>
    <w:rsid w:val="003F26AD"/>
    <w:rsid w:val="003F2985"/>
    <w:rsid w:val="003F2B60"/>
    <w:rsid w:val="003F362E"/>
    <w:rsid w:val="003F3D86"/>
    <w:rsid w:val="003F4C3F"/>
    <w:rsid w:val="003F55ED"/>
    <w:rsid w:val="003F5838"/>
    <w:rsid w:val="003F6452"/>
    <w:rsid w:val="003F659D"/>
    <w:rsid w:val="003F76D5"/>
    <w:rsid w:val="0040029B"/>
    <w:rsid w:val="00401855"/>
    <w:rsid w:val="00401F0F"/>
    <w:rsid w:val="00401F1B"/>
    <w:rsid w:val="00403354"/>
    <w:rsid w:val="0040377A"/>
    <w:rsid w:val="00403EA9"/>
    <w:rsid w:val="00405187"/>
    <w:rsid w:val="004051B6"/>
    <w:rsid w:val="00405349"/>
    <w:rsid w:val="004068B1"/>
    <w:rsid w:val="004076AC"/>
    <w:rsid w:val="00407ADA"/>
    <w:rsid w:val="004101AE"/>
    <w:rsid w:val="004115D6"/>
    <w:rsid w:val="004123FF"/>
    <w:rsid w:val="004126A1"/>
    <w:rsid w:val="00413D76"/>
    <w:rsid w:val="00413D78"/>
    <w:rsid w:val="004151FA"/>
    <w:rsid w:val="00415BA7"/>
    <w:rsid w:val="004174F0"/>
    <w:rsid w:val="004176D9"/>
    <w:rsid w:val="00417E26"/>
    <w:rsid w:val="004200B9"/>
    <w:rsid w:val="00421223"/>
    <w:rsid w:val="0042142B"/>
    <w:rsid w:val="0042182D"/>
    <w:rsid w:val="00423720"/>
    <w:rsid w:val="00424D4D"/>
    <w:rsid w:val="00424FD4"/>
    <w:rsid w:val="00425283"/>
    <w:rsid w:val="004254AB"/>
    <w:rsid w:val="004262F6"/>
    <w:rsid w:val="004268ED"/>
    <w:rsid w:val="00426F8C"/>
    <w:rsid w:val="00427F1B"/>
    <w:rsid w:val="00427F9E"/>
    <w:rsid w:val="004307C5"/>
    <w:rsid w:val="00430A85"/>
    <w:rsid w:val="00431165"/>
    <w:rsid w:val="00431659"/>
    <w:rsid w:val="0043279B"/>
    <w:rsid w:val="00432A86"/>
    <w:rsid w:val="00432E32"/>
    <w:rsid w:val="00432EB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66B4"/>
    <w:rsid w:val="00447183"/>
    <w:rsid w:val="004479B2"/>
    <w:rsid w:val="004514F9"/>
    <w:rsid w:val="00453551"/>
    <w:rsid w:val="00455034"/>
    <w:rsid w:val="004559F5"/>
    <w:rsid w:val="00456321"/>
    <w:rsid w:val="0045772E"/>
    <w:rsid w:val="004579C7"/>
    <w:rsid w:val="00460DD3"/>
    <w:rsid w:val="00461568"/>
    <w:rsid w:val="00462C06"/>
    <w:rsid w:val="00462FD4"/>
    <w:rsid w:val="00464A2A"/>
    <w:rsid w:val="00467084"/>
    <w:rsid w:val="00467512"/>
    <w:rsid w:val="004710B2"/>
    <w:rsid w:val="0047237B"/>
    <w:rsid w:val="004723AF"/>
    <w:rsid w:val="004752A4"/>
    <w:rsid w:val="00475FEC"/>
    <w:rsid w:val="004764E4"/>
    <w:rsid w:val="00476DD9"/>
    <w:rsid w:val="00477CD2"/>
    <w:rsid w:val="00477D72"/>
    <w:rsid w:val="00480968"/>
    <w:rsid w:val="00481164"/>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54E0"/>
    <w:rsid w:val="004C57F8"/>
    <w:rsid w:val="004C5916"/>
    <w:rsid w:val="004C6F74"/>
    <w:rsid w:val="004C7062"/>
    <w:rsid w:val="004C70EF"/>
    <w:rsid w:val="004C71A1"/>
    <w:rsid w:val="004C724B"/>
    <w:rsid w:val="004C787A"/>
    <w:rsid w:val="004D193D"/>
    <w:rsid w:val="004D1BA1"/>
    <w:rsid w:val="004D2101"/>
    <w:rsid w:val="004D2407"/>
    <w:rsid w:val="004D3439"/>
    <w:rsid w:val="004D3578"/>
    <w:rsid w:val="004D380D"/>
    <w:rsid w:val="004D3D95"/>
    <w:rsid w:val="004D4C70"/>
    <w:rsid w:val="004D54DE"/>
    <w:rsid w:val="004D6961"/>
    <w:rsid w:val="004D6A91"/>
    <w:rsid w:val="004D6ED8"/>
    <w:rsid w:val="004D74CD"/>
    <w:rsid w:val="004D74D9"/>
    <w:rsid w:val="004D79EC"/>
    <w:rsid w:val="004D7DD8"/>
    <w:rsid w:val="004E046E"/>
    <w:rsid w:val="004E0C49"/>
    <w:rsid w:val="004E1955"/>
    <w:rsid w:val="004E213A"/>
    <w:rsid w:val="004E28A5"/>
    <w:rsid w:val="004E2915"/>
    <w:rsid w:val="004E40EC"/>
    <w:rsid w:val="004E5862"/>
    <w:rsid w:val="004E6088"/>
    <w:rsid w:val="004E642A"/>
    <w:rsid w:val="004E664E"/>
    <w:rsid w:val="004E6C6F"/>
    <w:rsid w:val="004E742B"/>
    <w:rsid w:val="004E7A00"/>
    <w:rsid w:val="004F0A4A"/>
    <w:rsid w:val="004F0AE6"/>
    <w:rsid w:val="004F1B24"/>
    <w:rsid w:val="004F1D52"/>
    <w:rsid w:val="004F3CE7"/>
    <w:rsid w:val="004F503D"/>
    <w:rsid w:val="004F64D4"/>
    <w:rsid w:val="004F686F"/>
    <w:rsid w:val="004F7CE0"/>
    <w:rsid w:val="004F7CE6"/>
    <w:rsid w:val="00500315"/>
    <w:rsid w:val="005003DB"/>
    <w:rsid w:val="00500472"/>
    <w:rsid w:val="00501502"/>
    <w:rsid w:val="005015B9"/>
    <w:rsid w:val="005016DB"/>
    <w:rsid w:val="00503171"/>
    <w:rsid w:val="00503C88"/>
    <w:rsid w:val="00504255"/>
    <w:rsid w:val="00504745"/>
    <w:rsid w:val="00505944"/>
    <w:rsid w:val="00505D47"/>
    <w:rsid w:val="00505EAB"/>
    <w:rsid w:val="00506401"/>
    <w:rsid w:val="0050669C"/>
    <w:rsid w:val="00507BFF"/>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9AF"/>
    <w:rsid w:val="00516041"/>
    <w:rsid w:val="00516283"/>
    <w:rsid w:val="005168B6"/>
    <w:rsid w:val="00516BA0"/>
    <w:rsid w:val="0052058A"/>
    <w:rsid w:val="00520A5F"/>
    <w:rsid w:val="00521218"/>
    <w:rsid w:val="00521461"/>
    <w:rsid w:val="00522013"/>
    <w:rsid w:val="005221BD"/>
    <w:rsid w:val="005224A7"/>
    <w:rsid w:val="00522700"/>
    <w:rsid w:val="00522EA7"/>
    <w:rsid w:val="00523D6F"/>
    <w:rsid w:val="00523E39"/>
    <w:rsid w:val="0052553D"/>
    <w:rsid w:val="00525BA7"/>
    <w:rsid w:val="00525DB3"/>
    <w:rsid w:val="005262F1"/>
    <w:rsid w:val="005268C9"/>
    <w:rsid w:val="00527D34"/>
    <w:rsid w:val="00527F2F"/>
    <w:rsid w:val="005315F7"/>
    <w:rsid w:val="00531998"/>
    <w:rsid w:val="005324A9"/>
    <w:rsid w:val="00532B5A"/>
    <w:rsid w:val="005332FF"/>
    <w:rsid w:val="00534A60"/>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B45"/>
    <w:rsid w:val="00547B09"/>
    <w:rsid w:val="00547CC7"/>
    <w:rsid w:val="00550376"/>
    <w:rsid w:val="0055143B"/>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2FAD"/>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5AF"/>
    <w:rsid w:val="00576B02"/>
    <w:rsid w:val="00576EEC"/>
    <w:rsid w:val="00577CA7"/>
    <w:rsid w:val="00581BAD"/>
    <w:rsid w:val="00582708"/>
    <w:rsid w:val="00582F22"/>
    <w:rsid w:val="0058305F"/>
    <w:rsid w:val="00583329"/>
    <w:rsid w:val="00583745"/>
    <w:rsid w:val="00583AB6"/>
    <w:rsid w:val="00583BB1"/>
    <w:rsid w:val="005844E8"/>
    <w:rsid w:val="0058550F"/>
    <w:rsid w:val="00585E73"/>
    <w:rsid w:val="00585E79"/>
    <w:rsid w:val="00586BB8"/>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D7B"/>
    <w:rsid w:val="005A147D"/>
    <w:rsid w:val="005A1616"/>
    <w:rsid w:val="005A465F"/>
    <w:rsid w:val="005A549B"/>
    <w:rsid w:val="005A56B2"/>
    <w:rsid w:val="005A5C68"/>
    <w:rsid w:val="005A763D"/>
    <w:rsid w:val="005A7E6A"/>
    <w:rsid w:val="005A7FE3"/>
    <w:rsid w:val="005B082D"/>
    <w:rsid w:val="005B1A0C"/>
    <w:rsid w:val="005B32B1"/>
    <w:rsid w:val="005B4013"/>
    <w:rsid w:val="005B4F2C"/>
    <w:rsid w:val="005B5454"/>
    <w:rsid w:val="005B55A1"/>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1DF3"/>
    <w:rsid w:val="005C226B"/>
    <w:rsid w:val="005C663E"/>
    <w:rsid w:val="005C6875"/>
    <w:rsid w:val="005C79DD"/>
    <w:rsid w:val="005C7AF9"/>
    <w:rsid w:val="005D0F35"/>
    <w:rsid w:val="005D1268"/>
    <w:rsid w:val="005D2105"/>
    <w:rsid w:val="005D213F"/>
    <w:rsid w:val="005D2EA0"/>
    <w:rsid w:val="005D3CD7"/>
    <w:rsid w:val="005D578C"/>
    <w:rsid w:val="005D5EFB"/>
    <w:rsid w:val="005D6545"/>
    <w:rsid w:val="005D6FC0"/>
    <w:rsid w:val="005D796D"/>
    <w:rsid w:val="005E0152"/>
    <w:rsid w:val="005E08D4"/>
    <w:rsid w:val="005E18F1"/>
    <w:rsid w:val="005E30D2"/>
    <w:rsid w:val="005E3455"/>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10685"/>
    <w:rsid w:val="00610DD1"/>
    <w:rsid w:val="00611566"/>
    <w:rsid w:val="006131A7"/>
    <w:rsid w:val="00614D18"/>
    <w:rsid w:val="006155F0"/>
    <w:rsid w:val="00616081"/>
    <w:rsid w:val="006164C0"/>
    <w:rsid w:val="00617181"/>
    <w:rsid w:val="00617E84"/>
    <w:rsid w:val="0062068C"/>
    <w:rsid w:val="006210CF"/>
    <w:rsid w:val="00621232"/>
    <w:rsid w:val="00621324"/>
    <w:rsid w:val="00621492"/>
    <w:rsid w:val="00622629"/>
    <w:rsid w:val="00622B8B"/>
    <w:rsid w:val="00625B5F"/>
    <w:rsid w:val="00625E57"/>
    <w:rsid w:val="00625EF2"/>
    <w:rsid w:val="00627424"/>
    <w:rsid w:val="006275DB"/>
    <w:rsid w:val="00630780"/>
    <w:rsid w:val="00630E22"/>
    <w:rsid w:val="006312C1"/>
    <w:rsid w:val="006316AE"/>
    <w:rsid w:val="0063239A"/>
    <w:rsid w:val="00632971"/>
    <w:rsid w:val="006332FD"/>
    <w:rsid w:val="006349BE"/>
    <w:rsid w:val="00635675"/>
    <w:rsid w:val="00635B75"/>
    <w:rsid w:val="00635C47"/>
    <w:rsid w:val="00635C8C"/>
    <w:rsid w:val="00635DB1"/>
    <w:rsid w:val="0063605E"/>
    <w:rsid w:val="006366E8"/>
    <w:rsid w:val="00636D38"/>
    <w:rsid w:val="00636D5E"/>
    <w:rsid w:val="00640B46"/>
    <w:rsid w:val="00641443"/>
    <w:rsid w:val="00641BF1"/>
    <w:rsid w:val="00641E8C"/>
    <w:rsid w:val="006429B6"/>
    <w:rsid w:val="00643906"/>
    <w:rsid w:val="006439CB"/>
    <w:rsid w:val="006442D5"/>
    <w:rsid w:val="0064434E"/>
    <w:rsid w:val="00644E34"/>
    <w:rsid w:val="00644EF7"/>
    <w:rsid w:val="00645D22"/>
    <w:rsid w:val="006511B1"/>
    <w:rsid w:val="00651843"/>
    <w:rsid w:val="00651E1E"/>
    <w:rsid w:val="00652159"/>
    <w:rsid w:val="0065258E"/>
    <w:rsid w:val="00652A0D"/>
    <w:rsid w:val="00652B80"/>
    <w:rsid w:val="00653AAB"/>
    <w:rsid w:val="0065409A"/>
    <w:rsid w:val="0065653A"/>
    <w:rsid w:val="006573F0"/>
    <w:rsid w:val="00657963"/>
    <w:rsid w:val="00657C04"/>
    <w:rsid w:val="006602B0"/>
    <w:rsid w:val="00660812"/>
    <w:rsid w:val="00660E15"/>
    <w:rsid w:val="00662739"/>
    <w:rsid w:val="00664958"/>
    <w:rsid w:val="0066495A"/>
    <w:rsid w:val="00664DC4"/>
    <w:rsid w:val="00665BE3"/>
    <w:rsid w:val="00666070"/>
    <w:rsid w:val="006664CA"/>
    <w:rsid w:val="00667226"/>
    <w:rsid w:val="00670179"/>
    <w:rsid w:val="00670D17"/>
    <w:rsid w:val="00671593"/>
    <w:rsid w:val="006728F0"/>
    <w:rsid w:val="0067298D"/>
    <w:rsid w:val="00672DD3"/>
    <w:rsid w:val="00673655"/>
    <w:rsid w:val="00673DA5"/>
    <w:rsid w:val="00674A37"/>
    <w:rsid w:val="00675DB4"/>
    <w:rsid w:val="00676C94"/>
    <w:rsid w:val="006778DA"/>
    <w:rsid w:val="006779EB"/>
    <w:rsid w:val="00677AD6"/>
    <w:rsid w:val="00677C9A"/>
    <w:rsid w:val="006803A9"/>
    <w:rsid w:val="00680F27"/>
    <w:rsid w:val="00682DB1"/>
    <w:rsid w:val="0068469F"/>
    <w:rsid w:val="006860B6"/>
    <w:rsid w:val="00686A67"/>
    <w:rsid w:val="00686CEF"/>
    <w:rsid w:val="00686DC4"/>
    <w:rsid w:val="006876A5"/>
    <w:rsid w:val="00687E15"/>
    <w:rsid w:val="00687F04"/>
    <w:rsid w:val="00693169"/>
    <w:rsid w:val="006939B2"/>
    <w:rsid w:val="00694EAE"/>
    <w:rsid w:val="00695FE2"/>
    <w:rsid w:val="00696E84"/>
    <w:rsid w:val="00697EA5"/>
    <w:rsid w:val="00697F47"/>
    <w:rsid w:val="006A0DA7"/>
    <w:rsid w:val="006A16B1"/>
    <w:rsid w:val="006A1844"/>
    <w:rsid w:val="006A1E92"/>
    <w:rsid w:val="006A20CA"/>
    <w:rsid w:val="006A22DD"/>
    <w:rsid w:val="006A3000"/>
    <w:rsid w:val="006A32BA"/>
    <w:rsid w:val="006A34FF"/>
    <w:rsid w:val="006A524E"/>
    <w:rsid w:val="006A6682"/>
    <w:rsid w:val="006A6A75"/>
    <w:rsid w:val="006A7254"/>
    <w:rsid w:val="006B0A91"/>
    <w:rsid w:val="006B0D12"/>
    <w:rsid w:val="006B1AA7"/>
    <w:rsid w:val="006B2E32"/>
    <w:rsid w:val="006B44ED"/>
    <w:rsid w:val="006B4CCB"/>
    <w:rsid w:val="006B55FA"/>
    <w:rsid w:val="006B5D30"/>
    <w:rsid w:val="006B6292"/>
    <w:rsid w:val="006B6D42"/>
    <w:rsid w:val="006C0D25"/>
    <w:rsid w:val="006C1EE3"/>
    <w:rsid w:val="006C20F8"/>
    <w:rsid w:val="006C304D"/>
    <w:rsid w:val="006C3B80"/>
    <w:rsid w:val="006C4159"/>
    <w:rsid w:val="006C4C16"/>
    <w:rsid w:val="006C4D4B"/>
    <w:rsid w:val="006C6249"/>
    <w:rsid w:val="006C7EC2"/>
    <w:rsid w:val="006D123C"/>
    <w:rsid w:val="006D1CDD"/>
    <w:rsid w:val="006D1E24"/>
    <w:rsid w:val="006D22F1"/>
    <w:rsid w:val="006D24EA"/>
    <w:rsid w:val="006D278F"/>
    <w:rsid w:val="006D28E0"/>
    <w:rsid w:val="006D2D4F"/>
    <w:rsid w:val="006D3682"/>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7B9"/>
    <w:rsid w:val="006F3F50"/>
    <w:rsid w:val="006F5186"/>
    <w:rsid w:val="006F5E0D"/>
    <w:rsid w:val="006F5FDA"/>
    <w:rsid w:val="006F6972"/>
    <w:rsid w:val="006F7056"/>
    <w:rsid w:val="006F71D7"/>
    <w:rsid w:val="006F755D"/>
    <w:rsid w:val="007016A1"/>
    <w:rsid w:val="00701AD6"/>
    <w:rsid w:val="00701F9A"/>
    <w:rsid w:val="00702622"/>
    <w:rsid w:val="007076DE"/>
    <w:rsid w:val="00707B57"/>
    <w:rsid w:val="00710E30"/>
    <w:rsid w:val="00712209"/>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3A98"/>
    <w:rsid w:val="007341F2"/>
    <w:rsid w:val="00734454"/>
    <w:rsid w:val="00734A5B"/>
    <w:rsid w:val="00734F94"/>
    <w:rsid w:val="007351C1"/>
    <w:rsid w:val="00735860"/>
    <w:rsid w:val="0073617C"/>
    <w:rsid w:val="007366E0"/>
    <w:rsid w:val="007413A2"/>
    <w:rsid w:val="007418E3"/>
    <w:rsid w:val="00744E76"/>
    <w:rsid w:val="00745339"/>
    <w:rsid w:val="0074722C"/>
    <w:rsid w:val="0074776B"/>
    <w:rsid w:val="007479B2"/>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B8E"/>
    <w:rsid w:val="007633F9"/>
    <w:rsid w:val="00763C12"/>
    <w:rsid w:val="0076452A"/>
    <w:rsid w:val="00764CE4"/>
    <w:rsid w:val="0076661D"/>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12C8"/>
    <w:rsid w:val="00781F0F"/>
    <w:rsid w:val="00782392"/>
    <w:rsid w:val="0078290A"/>
    <w:rsid w:val="00782D14"/>
    <w:rsid w:val="00783C55"/>
    <w:rsid w:val="0078465F"/>
    <w:rsid w:val="007853B3"/>
    <w:rsid w:val="007864B8"/>
    <w:rsid w:val="007869F3"/>
    <w:rsid w:val="0078727C"/>
    <w:rsid w:val="00787585"/>
    <w:rsid w:val="0078791D"/>
    <w:rsid w:val="00787BBC"/>
    <w:rsid w:val="00787E99"/>
    <w:rsid w:val="00790092"/>
    <w:rsid w:val="0079110C"/>
    <w:rsid w:val="0079186C"/>
    <w:rsid w:val="007919F8"/>
    <w:rsid w:val="007920F2"/>
    <w:rsid w:val="007925D9"/>
    <w:rsid w:val="007934F7"/>
    <w:rsid w:val="00793634"/>
    <w:rsid w:val="007957E6"/>
    <w:rsid w:val="007962DB"/>
    <w:rsid w:val="007964D9"/>
    <w:rsid w:val="007968C8"/>
    <w:rsid w:val="007977E8"/>
    <w:rsid w:val="00797C54"/>
    <w:rsid w:val="007A0073"/>
    <w:rsid w:val="007A030B"/>
    <w:rsid w:val="007A0CB4"/>
    <w:rsid w:val="007A0FAE"/>
    <w:rsid w:val="007A2B3F"/>
    <w:rsid w:val="007A2BD4"/>
    <w:rsid w:val="007A2E90"/>
    <w:rsid w:val="007A306A"/>
    <w:rsid w:val="007A349A"/>
    <w:rsid w:val="007A52DB"/>
    <w:rsid w:val="007A597B"/>
    <w:rsid w:val="007A5B79"/>
    <w:rsid w:val="007A69BF"/>
    <w:rsid w:val="007A7ADC"/>
    <w:rsid w:val="007B0D2F"/>
    <w:rsid w:val="007B394F"/>
    <w:rsid w:val="007B3DFF"/>
    <w:rsid w:val="007B47DA"/>
    <w:rsid w:val="007B60FC"/>
    <w:rsid w:val="007B7578"/>
    <w:rsid w:val="007B7615"/>
    <w:rsid w:val="007B779D"/>
    <w:rsid w:val="007B78ED"/>
    <w:rsid w:val="007C0720"/>
    <w:rsid w:val="007C095F"/>
    <w:rsid w:val="007C0E62"/>
    <w:rsid w:val="007C1823"/>
    <w:rsid w:val="007C1D88"/>
    <w:rsid w:val="007C288E"/>
    <w:rsid w:val="007C2AE4"/>
    <w:rsid w:val="007C2D08"/>
    <w:rsid w:val="007C338A"/>
    <w:rsid w:val="007C3CCE"/>
    <w:rsid w:val="007C626F"/>
    <w:rsid w:val="007C6BD5"/>
    <w:rsid w:val="007C6C16"/>
    <w:rsid w:val="007C76A9"/>
    <w:rsid w:val="007C7D19"/>
    <w:rsid w:val="007D04C0"/>
    <w:rsid w:val="007D08A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2239"/>
    <w:rsid w:val="007F40E4"/>
    <w:rsid w:val="007F4588"/>
    <w:rsid w:val="007F483C"/>
    <w:rsid w:val="007F5997"/>
    <w:rsid w:val="007F5ED1"/>
    <w:rsid w:val="007F5FF1"/>
    <w:rsid w:val="007F6397"/>
    <w:rsid w:val="007F66E0"/>
    <w:rsid w:val="007F716A"/>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100D"/>
    <w:rsid w:val="00811A04"/>
    <w:rsid w:val="008125F2"/>
    <w:rsid w:val="008132E2"/>
    <w:rsid w:val="00813572"/>
    <w:rsid w:val="00813A6E"/>
    <w:rsid w:val="00813D8A"/>
    <w:rsid w:val="008146BF"/>
    <w:rsid w:val="00814926"/>
    <w:rsid w:val="00815BCC"/>
    <w:rsid w:val="00816114"/>
    <w:rsid w:val="008215B3"/>
    <w:rsid w:val="0082433C"/>
    <w:rsid w:val="0082579B"/>
    <w:rsid w:val="00825A26"/>
    <w:rsid w:val="00825EE0"/>
    <w:rsid w:val="0082657F"/>
    <w:rsid w:val="008268B6"/>
    <w:rsid w:val="00826B1C"/>
    <w:rsid w:val="00826D45"/>
    <w:rsid w:val="008276E5"/>
    <w:rsid w:val="00830853"/>
    <w:rsid w:val="00830E4B"/>
    <w:rsid w:val="0083100D"/>
    <w:rsid w:val="008321BA"/>
    <w:rsid w:val="0083234B"/>
    <w:rsid w:val="00832784"/>
    <w:rsid w:val="008339BC"/>
    <w:rsid w:val="00834701"/>
    <w:rsid w:val="008352DD"/>
    <w:rsid w:val="00835EAD"/>
    <w:rsid w:val="0083635E"/>
    <w:rsid w:val="008377D0"/>
    <w:rsid w:val="008407A9"/>
    <w:rsid w:val="00840853"/>
    <w:rsid w:val="00840EDD"/>
    <w:rsid w:val="00841208"/>
    <w:rsid w:val="0084176B"/>
    <w:rsid w:val="008420B9"/>
    <w:rsid w:val="008424A8"/>
    <w:rsid w:val="008428DC"/>
    <w:rsid w:val="00843EB0"/>
    <w:rsid w:val="008447AF"/>
    <w:rsid w:val="00845B18"/>
    <w:rsid w:val="008461B2"/>
    <w:rsid w:val="0084630E"/>
    <w:rsid w:val="00846B36"/>
    <w:rsid w:val="008504AF"/>
    <w:rsid w:val="00850988"/>
    <w:rsid w:val="00851A34"/>
    <w:rsid w:val="0085366C"/>
    <w:rsid w:val="00853EF1"/>
    <w:rsid w:val="0085407E"/>
    <w:rsid w:val="00854E8D"/>
    <w:rsid w:val="00855A79"/>
    <w:rsid w:val="00855E15"/>
    <w:rsid w:val="00856015"/>
    <w:rsid w:val="00856EF3"/>
    <w:rsid w:val="008579E9"/>
    <w:rsid w:val="008602D3"/>
    <w:rsid w:val="0086236F"/>
    <w:rsid w:val="008633D7"/>
    <w:rsid w:val="00863D1E"/>
    <w:rsid w:val="0086417E"/>
    <w:rsid w:val="008643B1"/>
    <w:rsid w:val="00864455"/>
    <w:rsid w:val="008651C8"/>
    <w:rsid w:val="008656A4"/>
    <w:rsid w:val="008656B4"/>
    <w:rsid w:val="0086675C"/>
    <w:rsid w:val="00866BB5"/>
    <w:rsid w:val="00867CF3"/>
    <w:rsid w:val="00870283"/>
    <w:rsid w:val="00870909"/>
    <w:rsid w:val="00870B6E"/>
    <w:rsid w:val="00872A95"/>
    <w:rsid w:val="00873C5F"/>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587C"/>
    <w:rsid w:val="00886E3E"/>
    <w:rsid w:val="0088784D"/>
    <w:rsid w:val="00887F81"/>
    <w:rsid w:val="00890B1F"/>
    <w:rsid w:val="00890EBD"/>
    <w:rsid w:val="0089247B"/>
    <w:rsid w:val="00893C5C"/>
    <w:rsid w:val="00893F68"/>
    <w:rsid w:val="0089433C"/>
    <w:rsid w:val="00894CB5"/>
    <w:rsid w:val="008951CD"/>
    <w:rsid w:val="0089567F"/>
    <w:rsid w:val="00895957"/>
    <w:rsid w:val="00896048"/>
    <w:rsid w:val="00896A29"/>
    <w:rsid w:val="0089755E"/>
    <w:rsid w:val="008A0689"/>
    <w:rsid w:val="008A08E5"/>
    <w:rsid w:val="008A0F29"/>
    <w:rsid w:val="008A15F7"/>
    <w:rsid w:val="008A199E"/>
    <w:rsid w:val="008A1A5D"/>
    <w:rsid w:val="008A3B58"/>
    <w:rsid w:val="008A4C71"/>
    <w:rsid w:val="008A57C9"/>
    <w:rsid w:val="008A72EE"/>
    <w:rsid w:val="008B0491"/>
    <w:rsid w:val="008B05C4"/>
    <w:rsid w:val="008B0A62"/>
    <w:rsid w:val="008B0C38"/>
    <w:rsid w:val="008B0F46"/>
    <w:rsid w:val="008B12B2"/>
    <w:rsid w:val="008B15E4"/>
    <w:rsid w:val="008B18E0"/>
    <w:rsid w:val="008B2E75"/>
    <w:rsid w:val="008B3387"/>
    <w:rsid w:val="008B3523"/>
    <w:rsid w:val="008B418B"/>
    <w:rsid w:val="008B4F8A"/>
    <w:rsid w:val="008B52AD"/>
    <w:rsid w:val="008B56E7"/>
    <w:rsid w:val="008B68F5"/>
    <w:rsid w:val="008B7D86"/>
    <w:rsid w:val="008C03BB"/>
    <w:rsid w:val="008C0C51"/>
    <w:rsid w:val="008C1807"/>
    <w:rsid w:val="008C1EEF"/>
    <w:rsid w:val="008C244E"/>
    <w:rsid w:val="008C2B95"/>
    <w:rsid w:val="008C4A9F"/>
    <w:rsid w:val="008C54FA"/>
    <w:rsid w:val="008C6C04"/>
    <w:rsid w:val="008C6F02"/>
    <w:rsid w:val="008C7198"/>
    <w:rsid w:val="008C7F6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7B89"/>
    <w:rsid w:val="008E00BB"/>
    <w:rsid w:val="008E0485"/>
    <w:rsid w:val="008E1601"/>
    <w:rsid w:val="008E229B"/>
    <w:rsid w:val="008E3166"/>
    <w:rsid w:val="008E5066"/>
    <w:rsid w:val="008E5D85"/>
    <w:rsid w:val="008E606A"/>
    <w:rsid w:val="008E63AB"/>
    <w:rsid w:val="008E647C"/>
    <w:rsid w:val="008E66A3"/>
    <w:rsid w:val="008E73E6"/>
    <w:rsid w:val="008F04E6"/>
    <w:rsid w:val="008F0BC6"/>
    <w:rsid w:val="008F0FD0"/>
    <w:rsid w:val="008F238B"/>
    <w:rsid w:val="008F3303"/>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FB"/>
    <w:rsid w:val="00916C24"/>
    <w:rsid w:val="0092023F"/>
    <w:rsid w:val="00920851"/>
    <w:rsid w:val="00920A73"/>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580B"/>
    <w:rsid w:val="00946DB9"/>
    <w:rsid w:val="009471E0"/>
    <w:rsid w:val="00947D76"/>
    <w:rsid w:val="009509B5"/>
    <w:rsid w:val="00950F7C"/>
    <w:rsid w:val="00951654"/>
    <w:rsid w:val="009524ED"/>
    <w:rsid w:val="009553FF"/>
    <w:rsid w:val="00956DB7"/>
    <w:rsid w:val="00957929"/>
    <w:rsid w:val="009603F5"/>
    <w:rsid w:val="00960738"/>
    <w:rsid w:val="00962223"/>
    <w:rsid w:val="00962BE8"/>
    <w:rsid w:val="00964165"/>
    <w:rsid w:val="00966DA7"/>
    <w:rsid w:val="009675EE"/>
    <w:rsid w:val="00967884"/>
    <w:rsid w:val="00970823"/>
    <w:rsid w:val="00971F09"/>
    <w:rsid w:val="009720FA"/>
    <w:rsid w:val="009728A6"/>
    <w:rsid w:val="0097477A"/>
    <w:rsid w:val="00975E03"/>
    <w:rsid w:val="00975F79"/>
    <w:rsid w:val="009766B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90A6A"/>
    <w:rsid w:val="009914F8"/>
    <w:rsid w:val="009917A9"/>
    <w:rsid w:val="00991842"/>
    <w:rsid w:val="00991F97"/>
    <w:rsid w:val="0099264F"/>
    <w:rsid w:val="00992DA1"/>
    <w:rsid w:val="00993129"/>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1840"/>
    <w:rsid w:val="009B1EF1"/>
    <w:rsid w:val="009B2644"/>
    <w:rsid w:val="009B33C7"/>
    <w:rsid w:val="009B4D65"/>
    <w:rsid w:val="009B57EA"/>
    <w:rsid w:val="009B5ACA"/>
    <w:rsid w:val="009B6246"/>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C71"/>
    <w:rsid w:val="009D54FD"/>
    <w:rsid w:val="009D6549"/>
    <w:rsid w:val="009D6746"/>
    <w:rsid w:val="009D799D"/>
    <w:rsid w:val="009D7AD6"/>
    <w:rsid w:val="009E0A7A"/>
    <w:rsid w:val="009E0BC7"/>
    <w:rsid w:val="009E282D"/>
    <w:rsid w:val="009E37D0"/>
    <w:rsid w:val="009E38A5"/>
    <w:rsid w:val="009E4487"/>
    <w:rsid w:val="009E5191"/>
    <w:rsid w:val="009E6ADF"/>
    <w:rsid w:val="009E7126"/>
    <w:rsid w:val="009E7B8A"/>
    <w:rsid w:val="009E7D58"/>
    <w:rsid w:val="009F2EE8"/>
    <w:rsid w:val="009F344B"/>
    <w:rsid w:val="009F49F4"/>
    <w:rsid w:val="009F743A"/>
    <w:rsid w:val="009F78DD"/>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D3A"/>
    <w:rsid w:val="00A14079"/>
    <w:rsid w:val="00A1485E"/>
    <w:rsid w:val="00A14A9D"/>
    <w:rsid w:val="00A15377"/>
    <w:rsid w:val="00A1558C"/>
    <w:rsid w:val="00A15794"/>
    <w:rsid w:val="00A15901"/>
    <w:rsid w:val="00A1796E"/>
    <w:rsid w:val="00A17A00"/>
    <w:rsid w:val="00A2022F"/>
    <w:rsid w:val="00A20521"/>
    <w:rsid w:val="00A21442"/>
    <w:rsid w:val="00A21916"/>
    <w:rsid w:val="00A21DC2"/>
    <w:rsid w:val="00A22A1F"/>
    <w:rsid w:val="00A24197"/>
    <w:rsid w:val="00A24E69"/>
    <w:rsid w:val="00A25246"/>
    <w:rsid w:val="00A257A0"/>
    <w:rsid w:val="00A26778"/>
    <w:rsid w:val="00A269C4"/>
    <w:rsid w:val="00A27664"/>
    <w:rsid w:val="00A300FD"/>
    <w:rsid w:val="00A30569"/>
    <w:rsid w:val="00A30F16"/>
    <w:rsid w:val="00A31417"/>
    <w:rsid w:val="00A31757"/>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7356"/>
    <w:rsid w:val="00A47A31"/>
    <w:rsid w:val="00A50C92"/>
    <w:rsid w:val="00A50E12"/>
    <w:rsid w:val="00A52A9C"/>
    <w:rsid w:val="00A52B51"/>
    <w:rsid w:val="00A53229"/>
    <w:rsid w:val="00A53724"/>
    <w:rsid w:val="00A5418C"/>
    <w:rsid w:val="00A54F14"/>
    <w:rsid w:val="00A55611"/>
    <w:rsid w:val="00A556C2"/>
    <w:rsid w:val="00A55AC5"/>
    <w:rsid w:val="00A567D5"/>
    <w:rsid w:val="00A57C56"/>
    <w:rsid w:val="00A57DE6"/>
    <w:rsid w:val="00A61178"/>
    <w:rsid w:val="00A611D6"/>
    <w:rsid w:val="00A614D4"/>
    <w:rsid w:val="00A61ACC"/>
    <w:rsid w:val="00A61DC8"/>
    <w:rsid w:val="00A643D7"/>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786"/>
    <w:rsid w:val="00A85E10"/>
    <w:rsid w:val="00A871DA"/>
    <w:rsid w:val="00A87750"/>
    <w:rsid w:val="00A90238"/>
    <w:rsid w:val="00A9228D"/>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9EB"/>
    <w:rsid w:val="00AC4009"/>
    <w:rsid w:val="00AC4A34"/>
    <w:rsid w:val="00AC4BEE"/>
    <w:rsid w:val="00AC53DC"/>
    <w:rsid w:val="00AC5918"/>
    <w:rsid w:val="00AC5F3A"/>
    <w:rsid w:val="00AC65C2"/>
    <w:rsid w:val="00AC67F2"/>
    <w:rsid w:val="00AC68F0"/>
    <w:rsid w:val="00AC733A"/>
    <w:rsid w:val="00AC7BBF"/>
    <w:rsid w:val="00AC7C60"/>
    <w:rsid w:val="00AD00E9"/>
    <w:rsid w:val="00AD1155"/>
    <w:rsid w:val="00AD2B66"/>
    <w:rsid w:val="00AD342F"/>
    <w:rsid w:val="00AD3DFC"/>
    <w:rsid w:val="00AD48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1369"/>
    <w:rsid w:val="00AF20B3"/>
    <w:rsid w:val="00AF2C87"/>
    <w:rsid w:val="00AF33D2"/>
    <w:rsid w:val="00AF39D7"/>
    <w:rsid w:val="00AF47C0"/>
    <w:rsid w:val="00AF632F"/>
    <w:rsid w:val="00AF7A4E"/>
    <w:rsid w:val="00B01511"/>
    <w:rsid w:val="00B02251"/>
    <w:rsid w:val="00B04067"/>
    <w:rsid w:val="00B04178"/>
    <w:rsid w:val="00B057E7"/>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23EA"/>
    <w:rsid w:val="00B333FA"/>
    <w:rsid w:val="00B3363E"/>
    <w:rsid w:val="00B34760"/>
    <w:rsid w:val="00B34833"/>
    <w:rsid w:val="00B362BB"/>
    <w:rsid w:val="00B379C6"/>
    <w:rsid w:val="00B4050F"/>
    <w:rsid w:val="00B414A9"/>
    <w:rsid w:val="00B421E9"/>
    <w:rsid w:val="00B42249"/>
    <w:rsid w:val="00B424AC"/>
    <w:rsid w:val="00B4295A"/>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E82"/>
    <w:rsid w:val="00B72EF7"/>
    <w:rsid w:val="00B74029"/>
    <w:rsid w:val="00B749AD"/>
    <w:rsid w:val="00B75094"/>
    <w:rsid w:val="00B751CB"/>
    <w:rsid w:val="00B769D4"/>
    <w:rsid w:val="00B81385"/>
    <w:rsid w:val="00B81FB3"/>
    <w:rsid w:val="00B820E1"/>
    <w:rsid w:val="00B82747"/>
    <w:rsid w:val="00B82892"/>
    <w:rsid w:val="00B85BFC"/>
    <w:rsid w:val="00B876D2"/>
    <w:rsid w:val="00B90762"/>
    <w:rsid w:val="00B914C5"/>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2013"/>
    <w:rsid w:val="00BC2FFF"/>
    <w:rsid w:val="00BC3CE5"/>
    <w:rsid w:val="00BC4058"/>
    <w:rsid w:val="00BC4731"/>
    <w:rsid w:val="00BC4DDA"/>
    <w:rsid w:val="00BC53B9"/>
    <w:rsid w:val="00BC5E2C"/>
    <w:rsid w:val="00BC5FD8"/>
    <w:rsid w:val="00BC6609"/>
    <w:rsid w:val="00BC6F27"/>
    <w:rsid w:val="00BC7E01"/>
    <w:rsid w:val="00BC7ECA"/>
    <w:rsid w:val="00BD03EF"/>
    <w:rsid w:val="00BD1C81"/>
    <w:rsid w:val="00BD292B"/>
    <w:rsid w:val="00BD34AD"/>
    <w:rsid w:val="00BD4382"/>
    <w:rsid w:val="00BD4466"/>
    <w:rsid w:val="00BD465A"/>
    <w:rsid w:val="00BD4E1A"/>
    <w:rsid w:val="00BD55CC"/>
    <w:rsid w:val="00BE008D"/>
    <w:rsid w:val="00BE09AE"/>
    <w:rsid w:val="00BE0A49"/>
    <w:rsid w:val="00BE124F"/>
    <w:rsid w:val="00BE1E53"/>
    <w:rsid w:val="00BE1E5D"/>
    <w:rsid w:val="00BE2C47"/>
    <w:rsid w:val="00BE39EC"/>
    <w:rsid w:val="00BE4275"/>
    <w:rsid w:val="00BE4EEB"/>
    <w:rsid w:val="00BE53C6"/>
    <w:rsid w:val="00BE7124"/>
    <w:rsid w:val="00BE741C"/>
    <w:rsid w:val="00BE790D"/>
    <w:rsid w:val="00BE7D6E"/>
    <w:rsid w:val="00BF0853"/>
    <w:rsid w:val="00BF0A7A"/>
    <w:rsid w:val="00BF153C"/>
    <w:rsid w:val="00BF1897"/>
    <w:rsid w:val="00BF19DE"/>
    <w:rsid w:val="00BF1CDE"/>
    <w:rsid w:val="00BF39BA"/>
    <w:rsid w:val="00BF42D2"/>
    <w:rsid w:val="00BF4599"/>
    <w:rsid w:val="00BF4F97"/>
    <w:rsid w:val="00BF515C"/>
    <w:rsid w:val="00BF51B2"/>
    <w:rsid w:val="00C008E9"/>
    <w:rsid w:val="00C01535"/>
    <w:rsid w:val="00C01EDD"/>
    <w:rsid w:val="00C02626"/>
    <w:rsid w:val="00C027FA"/>
    <w:rsid w:val="00C031AE"/>
    <w:rsid w:val="00C0483B"/>
    <w:rsid w:val="00C04C15"/>
    <w:rsid w:val="00C05C68"/>
    <w:rsid w:val="00C0650D"/>
    <w:rsid w:val="00C066FC"/>
    <w:rsid w:val="00C0746B"/>
    <w:rsid w:val="00C10FC8"/>
    <w:rsid w:val="00C119A0"/>
    <w:rsid w:val="00C11A4A"/>
    <w:rsid w:val="00C11B21"/>
    <w:rsid w:val="00C126C2"/>
    <w:rsid w:val="00C129EA"/>
    <w:rsid w:val="00C12DFA"/>
    <w:rsid w:val="00C138C7"/>
    <w:rsid w:val="00C14FDB"/>
    <w:rsid w:val="00C15450"/>
    <w:rsid w:val="00C155BD"/>
    <w:rsid w:val="00C156D0"/>
    <w:rsid w:val="00C16C3B"/>
    <w:rsid w:val="00C2033E"/>
    <w:rsid w:val="00C2099D"/>
    <w:rsid w:val="00C20D75"/>
    <w:rsid w:val="00C21592"/>
    <w:rsid w:val="00C219E2"/>
    <w:rsid w:val="00C22256"/>
    <w:rsid w:val="00C2237E"/>
    <w:rsid w:val="00C22879"/>
    <w:rsid w:val="00C22C3C"/>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735C"/>
    <w:rsid w:val="00C57F90"/>
    <w:rsid w:val="00C60135"/>
    <w:rsid w:val="00C60B01"/>
    <w:rsid w:val="00C6245A"/>
    <w:rsid w:val="00C6426E"/>
    <w:rsid w:val="00C66453"/>
    <w:rsid w:val="00C66B96"/>
    <w:rsid w:val="00C7060D"/>
    <w:rsid w:val="00C706A4"/>
    <w:rsid w:val="00C70DE7"/>
    <w:rsid w:val="00C71C22"/>
    <w:rsid w:val="00C71E6C"/>
    <w:rsid w:val="00C7208D"/>
    <w:rsid w:val="00C72514"/>
    <w:rsid w:val="00C72BBD"/>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71A9"/>
    <w:rsid w:val="00C877F0"/>
    <w:rsid w:val="00C87A10"/>
    <w:rsid w:val="00C903FB"/>
    <w:rsid w:val="00C9191A"/>
    <w:rsid w:val="00C92BD4"/>
    <w:rsid w:val="00C92CEC"/>
    <w:rsid w:val="00C92D1F"/>
    <w:rsid w:val="00C9316F"/>
    <w:rsid w:val="00C938AF"/>
    <w:rsid w:val="00C943CD"/>
    <w:rsid w:val="00C97EFE"/>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A8"/>
    <w:rsid w:val="00CB42AD"/>
    <w:rsid w:val="00CB781B"/>
    <w:rsid w:val="00CC0B58"/>
    <w:rsid w:val="00CC28A8"/>
    <w:rsid w:val="00CC2EC6"/>
    <w:rsid w:val="00CC31E9"/>
    <w:rsid w:val="00CC458D"/>
    <w:rsid w:val="00CC4DC6"/>
    <w:rsid w:val="00CC4EC6"/>
    <w:rsid w:val="00CC5942"/>
    <w:rsid w:val="00CC6878"/>
    <w:rsid w:val="00CC6DE6"/>
    <w:rsid w:val="00CD201A"/>
    <w:rsid w:val="00CD20F7"/>
    <w:rsid w:val="00CD2DD0"/>
    <w:rsid w:val="00CD3647"/>
    <w:rsid w:val="00CD39A5"/>
    <w:rsid w:val="00CD4C7B"/>
    <w:rsid w:val="00CD4EBC"/>
    <w:rsid w:val="00CD6E85"/>
    <w:rsid w:val="00CD700A"/>
    <w:rsid w:val="00CE1F64"/>
    <w:rsid w:val="00CE321A"/>
    <w:rsid w:val="00CE331D"/>
    <w:rsid w:val="00CE3549"/>
    <w:rsid w:val="00CE3E50"/>
    <w:rsid w:val="00CE4E83"/>
    <w:rsid w:val="00CE50C1"/>
    <w:rsid w:val="00CE670A"/>
    <w:rsid w:val="00CE6B77"/>
    <w:rsid w:val="00CE7392"/>
    <w:rsid w:val="00CE7DE5"/>
    <w:rsid w:val="00CE7F57"/>
    <w:rsid w:val="00CF0BFC"/>
    <w:rsid w:val="00CF0E5B"/>
    <w:rsid w:val="00CF1692"/>
    <w:rsid w:val="00CF185B"/>
    <w:rsid w:val="00CF1910"/>
    <w:rsid w:val="00CF1E30"/>
    <w:rsid w:val="00CF5045"/>
    <w:rsid w:val="00CF58AE"/>
    <w:rsid w:val="00CF5E8A"/>
    <w:rsid w:val="00CF7081"/>
    <w:rsid w:val="00CF74A2"/>
    <w:rsid w:val="00D015E8"/>
    <w:rsid w:val="00D04A49"/>
    <w:rsid w:val="00D0512C"/>
    <w:rsid w:val="00D05134"/>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9C2"/>
    <w:rsid w:val="00D30A6B"/>
    <w:rsid w:val="00D3240F"/>
    <w:rsid w:val="00D32622"/>
    <w:rsid w:val="00D3328F"/>
    <w:rsid w:val="00D33D90"/>
    <w:rsid w:val="00D33E7F"/>
    <w:rsid w:val="00D343E3"/>
    <w:rsid w:val="00D346A2"/>
    <w:rsid w:val="00D351C2"/>
    <w:rsid w:val="00D35293"/>
    <w:rsid w:val="00D36E4F"/>
    <w:rsid w:val="00D377D0"/>
    <w:rsid w:val="00D40FB7"/>
    <w:rsid w:val="00D41E58"/>
    <w:rsid w:val="00D41ED0"/>
    <w:rsid w:val="00D4286C"/>
    <w:rsid w:val="00D42E0A"/>
    <w:rsid w:val="00D43E63"/>
    <w:rsid w:val="00D448F6"/>
    <w:rsid w:val="00D44B60"/>
    <w:rsid w:val="00D45411"/>
    <w:rsid w:val="00D45E4B"/>
    <w:rsid w:val="00D47132"/>
    <w:rsid w:val="00D47736"/>
    <w:rsid w:val="00D52B48"/>
    <w:rsid w:val="00D53A6E"/>
    <w:rsid w:val="00D53FE3"/>
    <w:rsid w:val="00D54CF3"/>
    <w:rsid w:val="00D55A4F"/>
    <w:rsid w:val="00D56E94"/>
    <w:rsid w:val="00D574FD"/>
    <w:rsid w:val="00D62238"/>
    <w:rsid w:val="00D629A2"/>
    <w:rsid w:val="00D62A78"/>
    <w:rsid w:val="00D63618"/>
    <w:rsid w:val="00D644B7"/>
    <w:rsid w:val="00D64678"/>
    <w:rsid w:val="00D651E0"/>
    <w:rsid w:val="00D65A7D"/>
    <w:rsid w:val="00D65C7A"/>
    <w:rsid w:val="00D66E8D"/>
    <w:rsid w:val="00D67C22"/>
    <w:rsid w:val="00D700EA"/>
    <w:rsid w:val="00D71629"/>
    <w:rsid w:val="00D71630"/>
    <w:rsid w:val="00D727F6"/>
    <w:rsid w:val="00D738D6"/>
    <w:rsid w:val="00D738EF"/>
    <w:rsid w:val="00D74737"/>
    <w:rsid w:val="00D752EA"/>
    <w:rsid w:val="00D7600B"/>
    <w:rsid w:val="00D760DD"/>
    <w:rsid w:val="00D775BC"/>
    <w:rsid w:val="00D80032"/>
    <w:rsid w:val="00D80795"/>
    <w:rsid w:val="00D819AB"/>
    <w:rsid w:val="00D8270F"/>
    <w:rsid w:val="00D82AB2"/>
    <w:rsid w:val="00D82C63"/>
    <w:rsid w:val="00D82DC4"/>
    <w:rsid w:val="00D83338"/>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AC8"/>
    <w:rsid w:val="00DA30F5"/>
    <w:rsid w:val="00DA3271"/>
    <w:rsid w:val="00DA36C1"/>
    <w:rsid w:val="00DA3C1F"/>
    <w:rsid w:val="00DA4E5E"/>
    <w:rsid w:val="00DA5797"/>
    <w:rsid w:val="00DA7625"/>
    <w:rsid w:val="00DA7A03"/>
    <w:rsid w:val="00DA7CF8"/>
    <w:rsid w:val="00DB0AC7"/>
    <w:rsid w:val="00DB0C6A"/>
    <w:rsid w:val="00DB1818"/>
    <w:rsid w:val="00DB2638"/>
    <w:rsid w:val="00DB31E0"/>
    <w:rsid w:val="00DB4060"/>
    <w:rsid w:val="00DB4603"/>
    <w:rsid w:val="00DB5045"/>
    <w:rsid w:val="00DB5217"/>
    <w:rsid w:val="00DB54BB"/>
    <w:rsid w:val="00DB555D"/>
    <w:rsid w:val="00DB5799"/>
    <w:rsid w:val="00DB61EE"/>
    <w:rsid w:val="00DB62B3"/>
    <w:rsid w:val="00DB7370"/>
    <w:rsid w:val="00DB7944"/>
    <w:rsid w:val="00DC0019"/>
    <w:rsid w:val="00DC103E"/>
    <w:rsid w:val="00DC1741"/>
    <w:rsid w:val="00DC18B5"/>
    <w:rsid w:val="00DC1AB1"/>
    <w:rsid w:val="00DC309B"/>
    <w:rsid w:val="00DC3CAB"/>
    <w:rsid w:val="00DC4DA2"/>
    <w:rsid w:val="00DC4F46"/>
    <w:rsid w:val="00DC596C"/>
    <w:rsid w:val="00DC66DE"/>
    <w:rsid w:val="00DC7732"/>
    <w:rsid w:val="00DD015C"/>
    <w:rsid w:val="00DD2536"/>
    <w:rsid w:val="00DD28A4"/>
    <w:rsid w:val="00DD4473"/>
    <w:rsid w:val="00DD4B22"/>
    <w:rsid w:val="00DD4F46"/>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FE1"/>
    <w:rsid w:val="00E0565E"/>
    <w:rsid w:val="00E05FEC"/>
    <w:rsid w:val="00E0611B"/>
    <w:rsid w:val="00E06273"/>
    <w:rsid w:val="00E0665E"/>
    <w:rsid w:val="00E069B3"/>
    <w:rsid w:val="00E06A62"/>
    <w:rsid w:val="00E06C99"/>
    <w:rsid w:val="00E06CCF"/>
    <w:rsid w:val="00E06D6A"/>
    <w:rsid w:val="00E1086B"/>
    <w:rsid w:val="00E109D1"/>
    <w:rsid w:val="00E10D23"/>
    <w:rsid w:val="00E11863"/>
    <w:rsid w:val="00E11AC3"/>
    <w:rsid w:val="00E1310E"/>
    <w:rsid w:val="00E13F95"/>
    <w:rsid w:val="00E1414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278CE"/>
    <w:rsid w:val="00E3007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E2B"/>
    <w:rsid w:val="00E43461"/>
    <w:rsid w:val="00E437B1"/>
    <w:rsid w:val="00E45961"/>
    <w:rsid w:val="00E50E58"/>
    <w:rsid w:val="00E50EC4"/>
    <w:rsid w:val="00E50FBD"/>
    <w:rsid w:val="00E510D6"/>
    <w:rsid w:val="00E51D30"/>
    <w:rsid w:val="00E5337B"/>
    <w:rsid w:val="00E557CE"/>
    <w:rsid w:val="00E55B4B"/>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C0D"/>
    <w:rsid w:val="00E66F0D"/>
    <w:rsid w:val="00E67277"/>
    <w:rsid w:val="00E67BDB"/>
    <w:rsid w:val="00E70E61"/>
    <w:rsid w:val="00E71029"/>
    <w:rsid w:val="00E711C5"/>
    <w:rsid w:val="00E71A27"/>
    <w:rsid w:val="00E72238"/>
    <w:rsid w:val="00E72420"/>
    <w:rsid w:val="00E72477"/>
    <w:rsid w:val="00E72970"/>
    <w:rsid w:val="00E72E09"/>
    <w:rsid w:val="00E735B2"/>
    <w:rsid w:val="00E73A68"/>
    <w:rsid w:val="00E73C41"/>
    <w:rsid w:val="00E74668"/>
    <w:rsid w:val="00E75006"/>
    <w:rsid w:val="00E75A0D"/>
    <w:rsid w:val="00E75D86"/>
    <w:rsid w:val="00E76834"/>
    <w:rsid w:val="00E7692A"/>
    <w:rsid w:val="00E76BB7"/>
    <w:rsid w:val="00E77645"/>
    <w:rsid w:val="00E806D8"/>
    <w:rsid w:val="00E80E63"/>
    <w:rsid w:val="00E81200"/>
    <w:rsid w:val="00E81D5A"/>
    <w:rsid w:val="00E8255D"/>
    <w:rsid w:val="00E82BFB"/>
    <w:rsid w:val="00E83421"/>
    <w:rsid w:val="00E8431D"/>
    <w:rsid w:val="00E87D81"/>
    <w:rsid w:val="00E9046F"/>
    <w:rsid w:val="00E90FBD"/>
    <w:rsid w:val="00E91ECB"/>
    <w:rsid w:val="00E93B17"/>
    <w:rsid w:val="00E95746"/>
    <w:rsid w:val="00E9629F"/>
    <w:rsid w:val="00E96544"/>
    <w:rsid w:val="00E9659B"/>
    <w:rsid w:val="00EA0009"/>
    <w:rsid w:val="00EA0135"/>
    <w:rsid w:val="00EA0F74"/>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E60"/>
    <w:rsid w:val="00EC03EC"/>
    <w:rsid w:val="00EC0EA2"/>
    <w:rsid w:val="00EC12B8"/>
    <w:rsid w:val="00EC241E"/>
    <w:rsid w:val="00EC2B31"/>
    <w:rsid w:val="00EC3432"/>
    <w:rsid w:val="00EC4907"/>
    <w:rsid w:val="00EC4912"/>
    <w:rsid w:val="00EC4A25"/>
    <w:rsid w:val="00EC5568"/>
    <w:rsid w:val="00EC5E6B"/>
    <w:rsid w:val="00EC7251"/>
    <w:rsid w:val="00EC75BA"/>
    <w:rsid w:val="00ED106F"/>
    <w:rsid w:val="00ED13B4"/>
    <w:rsid w:val="00ED2104"/>
    <w:rsid w:val="00ED38AF"/>
    <w:rsid w:val="00ED4331"/>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3405"/>
    <w:rsid w:val="00EE3EAE"/>
    <w:rsid w:val="00EE42BE"/>
    <w:rsid w:val="00EE4602"/>
    <w:rsid w:val="00EE498C"/>
    <w:rsid w:val="00EE509C"/>
    <w:rsid w:val="00EE57DE"/>
    <w:rsid w:val="00EE5BB5"/>
    <w:rsid w:val="00EE5E3B"/>
    <w:rsid w:val="00EE63CB"/>
    <w:rsid w:val="00EE77D5"/>
    <w:rsid w:val="00EF0D5D"/>
    <w:rsid w:val="00EF1C76"/>
    <w:rsid w:val="00EF46DA"/>
    <w:rsid w:val="00EF546E"/>
    <w:rsid w:val="00EF6068"/>
    <w:rsid w:val="00EF73EC"/>
    <w:rsid w:val="00EF7A8F"/>
    <w:rsid w:val="00EF7CC1"/>
    <w:rsid w:val="00F0051D"/>
    <w:rsid w:val="00F0094E"/>
    <w:rsid w:val="00F021A7"/>
    <w:rsid w:val="00F025A2"/>
    <w:rsid w:val="00F02F67"/>
    <w:rsid w:val="00F03AA6"/>
    <w:rsid w:val="00F04C94"/>
    <w:rsid w:val="00F0670A"/>
    <w:rsid w:val="00F06B8F"/>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1E7E"/>
    <w:rsid w:val="00F32A97"/>
    <w:rsid w:val="00F33136"/>
    <w:rsid w:val="00F33450"/>
    <w:rsid w:val="00F339A6"/>
    <w:rsid w:val="00F34090"/>
    <w:rsid w:val="00F34095"/>
    <w:rsid w:val="00F35927"/>
    <w:rsid w:val="00F37743"/>
    <w:rsid w:val="00F37C3B"/>
    <w:rsid w:val="00F37C70"/>
    <w:rsid w:val="00F414CF"/>
    <w:rsid w:val="00F41A3A"/>
    <w:rsid w:val="00F42A4D"/>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C0"/>
    <w:rsid w:val="00F554E3"/>
    <w:rsid w:val="00F55CE9"/>
    <w:rsid w:val="00F56A65"/>
    <w:rsid w:val="00F574BE"/>
    <w:rsid w:val="00F60BEB"/>
    <w:rsid w:val="00F628B1"/>
    <w:rsid w:val="00F63567"/>
    <w:rsid w:val="00F6357E"/>
    <w:rsid w:val="00F6369B"/>
    <w:rsid w:val="00F63C1F"/>
    <w:rsid w:val="00F64013"/>
    <w:rsid w:val="00F6477C"/>
    <w:rsid w:val="00F64C34"/>
    <w:rsid w:val="00F653B8"/>
    <w:rsid w:val="00F65E65"/>
    <w:rsid w:val="00F700CA"/>
    <w:rsid w:val="00F706A4"/>
    <w:rsid w:val="00F71A68"/>
    <w:rsid w:val="00F71CBC"/>
    <w:rsid w:val="00F72C7A"/>
    <w:rsid w:val="00F73DC4"/>
    <w:rsid w:val="00F73E09"/>
    <w:rsid w:val="00F73F91"/>
    <w:rsid w:val="00F7613F"/>
    <w:rsid w:val="00F76D11"/>
    <w:rsid w:val="00F76E3A"/>
    <w:rsid w:val="00F76F8F"/>
    <w:rsid w:val="00F778FE"/>
    <w:rsid w:val="00F77A9F"/>
    <w:rsid w:val="00F82256"/>
    <w:rsid w:val="00F82924"/>
    <w:rsid w:val="00F829D4"/>
    <w:rsid w:val="00F82A43"/>
    <w:rsid w:val="00F82D22"/>
    <w:rsid w:val="00F83350"/>
    <w:rsid w:val="00F8447D"/>
    <w:rsid w:val="00F84BE6"/>
    <w:rsid w:val="00F84DC7"/>
    <w:rsid w:val="00F85260"/>
    <w:rsid w:val="00F8549D"/>
    <w:rsid w:val="00F85B1B"/>
    <w:rsid w:val="00F86A43"/>
    <w:rsid w:val="00F877C3"/>
    <w:rsid w:val="00F87B31"/>
    <w:rsid w:val="00F903AC"/>
    <w:rsid w:val="00F90FF5"/>
    <w:rsid w:val="00F921E4"/>
    <w:rsid w:val="00F921F8"/>
    <w:rsid w:val="00F92C28"/>
    <w:rsid w:val="00F94CDD"/>
    <w:rsid w:val="00F9705B"/>
    <w:rsid w:val="00F9713C"/>
    <w:rsid w:val="00FA0039"/>
    <w:rsid w:val="00FA1266"/>
    <w:rsid w:val="00FA1937"/>
    <w:rsid w:val="00FA1C1A"/>
    <w:rsid w:val="00FA2743"/>
    <w:rsid w:val="00FA30CD"/>
    <w:rsid w:val="00FA3D4B"/>
    <w:rsid w:val="00FA481E"/>
    <w:rsid w:val="00FA4830"/>
    <w:rsid w:val="00FA4A9F"/>
    <w:rsid w:val="00FA5039"/>
    <w:rsid w:val="00FA5431"/>
    <w:rsid w:val="00FA56C1"/>
    <w:rsid w:val="00FA7131"/>
    <w:rsid w:val="00FA7C44"/>
    <w:rsid w:val="00FB1074"/>
    <w:rsid w:val="00FB13E9"/>
    <w:rsid w:val="00FB2E29"/>
    <w:rsid w:val="00FB31C5"/>
    <w:rsid w:val="00FB39AD"/>
    <w:rsid w:val="00FB42AD"/>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D0C8B"/>
    <w:rsid w:val="00FD13F1"/>
    <w:rsid w:val="00FD22A2"/>
    <w:rsid w:val="00FD2819"/>
    <w:rsid w:val="00FD3A32"/>
    <w:rsid w:val="00FD4297"/>
    <w:rsid w:val="00FD5BBB"/>
    <w:rsid w:val="00FD75C2"/>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7F4D35C0"/>
  <w15:chartTrackingRefBased/>
  <w15:docId w15:val="{17D2F68D-2622-49B2-BED7-DFFB5398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Char"/>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Char"/>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uiPriority w:val="1"/>
    <w:rPr>
      <w:rFonts w:ascii="Arial" w:hAnsi="Arial"/>
      <w:sz w:val="36"/>
      <w:lang w:val="en-GB" w:eastAsia="en-US"/>
    </w:rPr>
  </w:style>
  <w:style w:type="character" w:customStyle="1" w:styleId="2Char">
    <w:name w:val="제목 2 Char"/>
    <w:link w:val="2"/>
    <w:rsid w:val="00E72420"/>
    <w:rPr>
      <w:rFonts w:ascii="Arial" w:hAnsi="Arial"/>
      <w:sz w:val="32"/>
    </w:rPr>
  </w:style>
  <w:style w:type="character" w:customStyle="1" w:styleId="3Char">
    <w:name w:val="제목 3 Char"/>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70">
    <w:name w:val="toc 7"/>
    <w:basedOn w:val="60"/>
    <w:next w:val="a0"/>
    <w:uiPriority w:val="99"/>
    <w:semiHidden/>
    <w:pPr>
      <w:ind w:left="2268" w:hanging="2268"/>
    </w:pPr>
  </w:style>
  <w:style w:type="paragraph" w:styleId="60">
    <w:name w:val="toc 6"/>
    <w:basedOn w:val="50"/>
    <w:next w:val="a0"/>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Char"/>
    <w:uiPriority w:val="99"/>
    <w:rPr>
      <w:rFonts w:ascii="Tahoma" w:hAnsi="Tahoma"/>
      <w:sz w:val="16"/>
      <w:szCs w:val="16"/>
    </w:rPr>
  </w:style>
  <w:style w:type="character" w:customStyle="1" w:styleId="Char">
    <w:name w:val="문서 구조 Char"/>
    <w:link w:val="a5"/>
    <w:uiPriority w:val="99"/>
    <w:rPr>
      <w:rFonts w:ascii="Tahoma" w:eastAsia="Arial Unicode MS" w:hAnsi="Tahoma"/>
      <w:sz w:val="16"/>
      <w:szCs w:val="16"/>
      <w:lang w:val="en-GB"/>
    </w:rPr>
  </w:style>
  <w:style w:type="paragraph" w:styleId="a6">
    <w:name w:val="annotation text"/>
    <w:basedOn w:val="a0"/>
    <w:link w:val="Char0"/>
    <w:uiPriority w:val="99"/>
  </w:style>
  <w:style w:type="character" w:customStyle="1" w:styleId="Char0">
    <w:name w:val="메모 텍스트 Char"/>
    <w:link w:val="a6"/>
    <w:uiPriority w:val="99"/>
    <w:rPr>
      <w:rFonts w:ascii="Arial" w:eastAsia="Arial Unicode MS" w:hAnsi="Arial"/>
      <w:lang w:val="en-GB" w:eastAsia="en-US"/>
    </w:rPr>
  </w:style>
  <w:style w:type="paragraph" w:styleId="a7">
    <w:name w:val="Body Text"/>
    <w:basedOn w:val="a0"/>
    <w:link w:val="Char1"/>
    <w:pPr>
      <w:overflowPunct w:val="0"/>
      <w:autoSpaceDE w:val="0"/>
      <w:autoSpaceDN w:val="0"/>
      <w:adjustRightInd w:val="0"/>
      <w:spacing w:after="120"/>
      <w:textAlignment w:val="baseline"/>
    </w:pPr>
    <w:rPr>
      <w:rFonts w:eastAsia="SimSun"/>
    </w:rPr>
  </w:style>
  <w:style w:type="character" w:customStyle="1" w:styleId="Char1">
    <w:name w:val="본문 Char"/>
    <w:link w:val="a7"/>
    <w:rPr>
      <w:rFonts w:ascii="Arial" w:eastAsia="SimSun" w:hAnsi="Arial"/>
      <w:lang w:val="en-GB"/>
    </w:rPr>
  </w:style>
  <w:style w:type="paragraph" w:styleId="80">
    <w:name w:val="toc 8"/>
    <w:basedOn w:val="10"/>
    <w:uiPriority w:val="99"/>
    <w:semiHidden/>
    <w:pPr>
      <w:spacing w:before="180"/>
      <w:ind w:left="2693" w:hanging="2693"/>
    </w:pPr>
    <w:rPr>
      <w:b/>
    </w:rPr>
  </w:style>
  <w:style w:type="paragraph" w:styleId="a8">
    <w:name w:val="Balloon Text"/>
    <w:basedOn w:val="a0"/>
    <w:link w:val="Char2"/>
    <w:uiPriority w:val="99"/>
    <w:pPr>
      <w:spacing w:after="0"/>
    </w:pPr>
    <w:rPr>
      <w:rFonts w:ascii="Segoe UI" w:hAnsi="Segoe UI"/>
      <w:sz w:val="18"/>
      <w:szCs w:val="18"/>
    </w:rPr>
  </w:style>
  <w:style w:type="character" w:customStyle="1" w:styleId="Char2">
    <w:name w:val="풍선 도움말 텍스트 Char"/>
    <w:link w:val="a8"/>
    <w:uiPriority w:val="99"/>
    <w:rPr>
      <w:rFonts w:ascii="Segoe UI" w:eastAsia="Arial Unicode MS" w:hAnsi="Segoe UI"/>
      <w:sz w:val="18"/>
      <w:szCs w:val="18"/>
      <w:lang w:val="en-GB"/>
    </w:rPr>
  </w:style>
  <w:style w:type="paragraph" w:styleId="a9">
    <w:name w:val="footer"/>
    <w:basedOn w:val="aa"/>
    <w:link w:val="Char3"/>
    <w:uiPriority w:val="99"/>
    <w:pPr>
      <w:jc w:val="center"/>
    </w:pPr>
    <w:rPr>
      <w:i/>
    </w:rPr>
  </w:style>
  <w:style w:type="paragraph" w:styleId="aa">
    <w:name w:val="header"/>
    <w:basedOn w:val="a0"/>
    <w:link w:val="Char4"/>
    <w:pPr>
      <w:widowControl w:val="0"/>
      <w:overflowPunct w:val="0"/>
      <w:autoSpaceDE w:val="0"/>
      <w:autoSpaceDN w:val="0"/>
      <w:adjustRightInd w:val="0"/>
      <w:textAlignment w:val="baseline"/>
    </w:pPr>
    <w:rPr>
      <w:b/>
      <w:sz w:val="18"/>
      <w:lang w:eastAsia="ja-JP"/>
    </w:rPr>
  </w:style>
  <w:style w:type="character" w:customStyle="1" w:styleId="Char4">
    <w:name w:val="머리글 Char"/>
    <w:link w:val="aa"/>
    <w:uiPriority w:val="99"/>
    <w:rPr>
      <w:rFonts w:ascii="Arial" w:hAnsi="Arial"/>
      <w:b/>
      <w:sz w:val="18"/>
      <w:lang w:val="en-GB" w:eastAsia="ja-JP" w:bidi="ar-SA"/>
    </w:rPr>
  </w:style>
  <w:style w:type="character" w:customStyle="1" w:styleId="Char3">
    <w:name w:val="바닥글 Char"/>
    <w:link w:val="a9"/>
    <w:uiPriority w:val="99"/>
    <w:rPr>
      <w:rFonts w:ascii="Arial" w:hAnsi="Arial"/>
      <w:b/>
      <w:i/>
      <w:sz w:val="18"/>
      <w:lang w:val="en-GB" w:eastAsia="ja-JP"/>
    </w:rPr>
  </w:style>
  <w:style w:type="paragraph" w:styleId="90">
    <w:name w:val="toc 9"/>
    <w:basedOn w:val="80"/>
    <w:uiPriority w:val="99"/>
    <w:semiHidden/>
    <w:pPr>
      <w:ind w:left="1418" w:hanging="1418"/>
    </w:pPr>
  </w:style>
  <w:style w:type="paragraph" w:styleId="ab">
    <w:name w:val="Normal (Web)"/>
    <w:basedOn w:val="a0"/>
    <w:uiPriority w:val="99"/>
    <w:unhideWhenUsed/>
    <w:pPr>
      <w:autoSpaceDE w:val="0"/>
      <w:spacing w:before="100" w:beforeAutospacing="1" w:after="100" w:afterAutospacing="1"/>
      <w:jc w:val="left"/>
    </w:pPr>
    <w:rPr>
      <w:rFonts w:ascii="SimSun" w:eastAsia="SimSun" w:hAnsi="SimSun" w:cs="SimSun"/>
      <w:sz w:val="24"/>
      <w:szCs w:val="24"/>
      <w:lang w:val="en-US" w:eastAsia="zh-CN"/>
    </w:rPr>
  </w:style>
  <w:style w:type="paragraph" w:styleId="ac">
    <w:name w:val="annotation subject"/>
    <w:basedOn w:val="a6"/>
    <w:next w:val="a6"/>
    <w:link w:val="Char5"/>
    <w:uiPriority w:val="99"/>
    <w:rPr>
      <w:b/>
      <w:bCs/>
    </w:rPr>
  </w:style>
  <w:style w:type="character" w:customStyle="1" w:styleId="Char5">
    <w:name w:val="메모 주제 Char"/>
    <w:link w:val="ac"/>
    <w:uiPriority w:val="99"/>
    <w:rPr>
      <w:rFonts w:ascii="Arial" w:eastAsia="Arial Unicode MS" w:hAnsi="Arial"/>
      <w:b/>
      <w:bCs/>
      <w:lang w:val="en-GB" w:eastAsia="en-US"/>
    </w:rPr>
  </w:style>
  <w:style w:type="table" w:styleId="ad">
    <w:name w:val="Table Grid"/>
    <w:basedOn w:val="a2"/>
    <w:uiPriority w:val="39"/>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rPr>
      <w:color w:val="800080"/>
      <w:u w:val="single"/>
    </w:rPr>
  </w:style>
  <w:style w:type="character" w:styleId="af">
    <w:name w:val="Hyperlink"/>
    <w:uiPriority w:val="99"/>
    <w:qFormat/>
    <w:rPr>
      <w:color w:val="0000FF"/>
      <w:u w:val="single"/>
    </w:rPr>
  </w:style>
  <w:style w:type="character" w:styleId="af0">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1">
    <w:name w:val="Placeholder Text"/>
    <w:uiPriority w:val="99"/>
    <w:semiHidden/>
    <w:rPr>
      <w:color w:val="808080"/>
    </w:rPr>
  </w:style>
  <w:style w:type="paragraph" w:styleId="af2">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0"/>
    <w:link w:val="Char6"/>
    <w:uiPriority w:val="34"/>
    <w:qFormat/>
    <w:pPr>
      <w:ind w:left="720"/>
      <w:contextualSpacing/>
    </w:pPr>
  </w:style>
  <w:style w:type="character" w:customStyle="1" w:styleId="Char6">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2"/>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7"/>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3">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5">
    <w:name w:val="Revision"/>
    <w:uiPriority w:val="99"/>
    <w:semiHidden/>
    <w:rPr>
      <w:rFonts w:ascii="Arial" w:eastAsia="Arial Unicode MS" w:hAnsi="Arial"/>
      <w:lang w:val="en-GB" w:eastAsia="en-US"/>
    </w:rPr>
  </w:style>
  <w:style w:type="paragraph" w:customStyle="1" w:styleId="Proposal">
    <w:name w:val="Proposal"/>
    <w:basedOn w:val="a7"/>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7"/>
    <w:pPr>
      <w:tabs>
        <w:tab w:val="left" w:pos="1701"/>
        <w:tab w:val="right" w:pos="9639"/>
      </w:tabs>
      <w:spacing w:after="240"/>
    </w:pPr>
    <w:rPr>
      <w:rFonts w:eastAsia="DengXian"/>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SimSun"/>
      <w:lang w:eastAsia="ja-JP"/>
    </w:rPr>
  </w:style>
  <w:style w:type="character" w:customStyle="1" w:styleId="normaltextrun">
    <w:name w:val="normaltextrun"/>
    <w:basedOn w:val="a1"/>
    <w:rsid w:val="00EC49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ftp.3gpp.org/tsg_ran/TSG_RAN/TSGR_103/Docs/RP-2402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612</TotalTime>
  <Pages>7</Pages>
  <Words>1830</Words>
  <Characters>10433</Characters>
  <Application>Microsoft Office Word</Application>
  <DocSecurity>0</DocSecurity>
  <Lines>86</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Jaesun Cha</cp:lastModifiedBy>
  <cp:revision>11</cp:revision>
  <cp:lastPrinted>2016-01-11T02:35:00Z</cp:lastPrinted>
  <dcterms:created xsi:type="dcterms:W3CDTF">2024-05-10T08:05:00Z</dcterms:created>
  <dcterms:modified xsi:type="dcterms:W3CDTF">2024-08-09T00:59:00Z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